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A3AEC" w14:textId="0AE47CD5" w:rsidR="002F19B6" w:rsidRDefault="008C725D" w:rsidP="008C725D">
      <w:pPr>
        <w:pStyle w:val="Title"/>
      </w:pPr>
      <w:r>
        <w:t>Quality Standards for Health Education</w:t>
      </w:r>
    </w:p>
    <w:p w14:paraId="7A95B6D7" w14:textId="04732B3C" w:rsidR="008C725D" w:rsidRDefault="008C725D" w:rsidP="008C725D">
      <w:pPr>
        <w:pStyle w:val="Subtitle"/>
        <w:rPr>
          <w:lang w:val="en-US"/>
        </w:rPr>
      </w:pPr>
      <w:r>
        <w:rPr>
          <w:lang w:val="en-US"/>
        </w:rPr>
        <w:t>Multicultural Centre for Women’s Health</w:t>
      </w:r>
    </w:p>
    <w:p w14:paraId="514E5AB0" w14:textId="45F9ED20" w:rsidR="008C725D" w:rsidRDefault="008C725D" w:rsidP="008C725D">
      <w:pPr>
        <w:rPr>
          <w:lang w:val="en-US"/>
        </w:rPr>
      </w:pPr>
    </w:p>
    <w:sdt>
      <w:sdtPr>
        <w:rPr>
          <w:rFonts w:asciiTheme="minorHAnsi" w:eastAsiaTheme="minorHAnsi" w:hAnsiTheme="minorHAnsi" w:cstheme="minorBidi"/>
          <w:color w:val="auto"/>
          <w:sz w:val="22"/>
          <w:szCs w:val="22"/>
          <w:lang w:val="en-AU"/>
        </w:rPr>
        <w:id w:val="1810822257"/>
        <w:docPartObj>
          <w:docPartGallery w:val="Table of Contents"/>
          <w:docPartUnique/>
        </w:docPartObj>
      </w:sdtPr>
      <w:sdtEndPr>
        <w:rPr>
          <w:b/>
          <w:bCs/>
          <w:noProof/>
        </w:rPr>
      </w:sdtEndPr>
      <w:sdtContent>
        <w:p w14:paraId="7170B10A" w14:textId="172D0A7A" w:rsidR="008C725D" w:rsidRDefault="008C725D">
          <w:pPr>
            <w:pStyle w:val="TOCHeading"/>
          </w:pPr>
          <w:r>
            <w:t>Contents</w:t>
          </w:r>
        </w:p>
        <w:p w14:paraId="606FD0B8" w14:textId="7B2A9A76" w:rsidR="008C725D" w:rsidRDefault="008C725D">
          <w:pPr>
            <w:pStyle w:val="TOC1"/>
            <w:tabs>
              <w:tab w:val="right" w:leader="dot" w:pos="9016"/>
            </w:tabs>
            <w:rPr>
              <w:rFonts w:eastAsiaTheme="minorEastAsia"/>
              <w:noProof/>
              <w:lang w:eastAsia="en-AU"/>
            </w:rPr>
          </w:pPr>
          <w:r>
            <w:fldChar w:fldCharType="begin"/>
          </w:r>
          <w:r>
            <w:instrText xml:space="preserve"> TOC \o "1-3" \h \z \u </w:instrText>
          </w:r>
          <w:r>
            <w:fldChar w:fldCharType="separate"/>
          </w:r>
          <w:hyperlink w:anchor="_Toc128130693" w:history="1">
            <w:r w:rsidRPr="00EA71B5">
              <w:rPr>
                <w:rStyle w:val="Hyperlink"/>
                <w:noProof/>
              </w:rPr>
              <w:t>About Us</w:t>
            </w:r>
            <w:r>
              <w:rPr>
                <w:noProof/>
                <w:webHidden/>
              </w:rPr>
              <w:tab/>
            </w:r>
            <w:r>
              <w:rPr>
                <w:noProof/>
                <w:webHidden/>
              </w:rPr>
              <w:fldChar w:fldCharType="begin"/>
            </w:r>
            <w:r>
              <w:rPr>
                <w:noProof/>
                <w:webHidden/>
              </w:rPr>
              <w:instrText xml:space="preserve"> PAGEREF _Toc128130693 \h </w:instrText>
            </w:r>
            <w:r>
              <w:rPr>
                <w:noProof/>
                <w:webHidden/>
              </w:rPr>
            </w:r>
            <w:r>
              <w:rPr>
                <w:noProof/>
                <w:webHidden/>
              </w:rPr>
              <w:fldChar w:fldCharType="separate"/>
            </w:r>
            <w:r>
              <w:rPr>
                <w:noProof/>
                <w:webHidden/>
              </w:rPr>
              <w:t>1</w:t>
            </w:r>
            <w:r>
              <w:rPr>
                <w:noProof/>
                <w:webHidden/>
              </w:rPr>
              <w:fldChar w:fldCharType="end"/>
            </w:r>
          </w:hyperlink>
        </w:p>
        <w:p w14:paraId="3CA719D5" w14:textId="16332B98" w:rsidR="008C725D" w:rsidRDefault="004649C0">
          <w:pPr>
            <w:pStyle w:val="TOC2"/>
            <w:tabs>
              <w:tab w:val="right" w:leader="dot" w:pos="9016"/>
            </w:tabs>
            <w:rPr>
              <w:rFonts w:eastAsiaTheme="minorEastAsia"/>
              <w:noProof/>
              <w:lang w:eastAsia="en-AU"/>
            </w:rPr>
          </w:pPr>
          <w:hyperlink w:anchor="_Toc128130694" w:history="1">
            <w:r w:rsidR="008C725D" w:rsidRPr="00EA71B5">
              <w:rPr>
                <w:rStyle w:val="Hyperlink"/>
                <w:noProof/>
              </w:rPr>
              <w:t>Multilingual Health Education Programs</w:t>
            </w:r>
            <w:r w:rsidR="008C725D">
              <w:rPr>
                <w:noProof/>
                <w:webHidden/>
              </w:rPr>
              <w:tab/>
            </w:r>
            <w:r w:rsidR="008C725D">
              <w:rPr>
                <w:noProof/>
                <w:webHidden/>
              </w:rPr>
              <w:fldChar w:fldCharType="begin"/>
            </w:r>
            <w:r w:rsidR="008C725D">
              <w:rPr>
                <w:noProof/>
                <w:webHidden/>
              </w:rPr>
              <w:instrText xml:space="preserve"> PAGEREF _Toc128130694 \h </w:instrText>
            </w:r>
            <w:r w:rsidR="008C725D">
              <w:rPr>
                <w:noProof/>
                <w:webHidden/>
              </w:rPr>
            </w:r>
            <w:r w:rsidR="008C725D">
              <w:rPr>
                <w:noProof/>
                <w:webHidden/>
              </w:rPr>
              <w:fldChar w:fldCharType="separate"/>
            </w:r>
            <w:r w:rsidR="008C725D">
              <w:rPr>
                <w:noProof/>
                <w:webHidden/>
              </w:rPr>
              <w:t>1</w:t>
            </w:r>
            <w:r w:rsidR="008C725D">
              <w:rPr>
                <w:noProof/>
                <w:webHidden/>
              </w:rPr>
              <w:fldChar w:fldCharType="end"/>
            </w:r>
          </w:hyperlink>
        </w:p>
        <w:p w14:paraId="7196C4F0" w14:textId="6DC4CB31" w:rsidR="008C725D" w:rsidRDefault="004649C0">
          <w:pPr>
            <w:pStyle w:val="TOC1"/>
            <w:tabs>
              <w:tab w:val="right" w:leader="dot" w:pos="9016"/>
            </w:tabs>
            <w:rPr>
              <w:rFonts w:eastAsiaTheme="minorEastAsia"/>
              <w:noProof/>
              <w:lang w:eastAsia="en-AU"/>
            </w:rPr>
          </w:pPr>
          <w:hyperlink w:anchor="_Toc128130695" w:history="1">
            <w:r w:rsidR="008C725D" w:rsidRPr="00EA71B5">
              <w:rPr>
                <w:rStyle w:val="Hyperlink"/>
                <w:noProof/>
              </w:rPr>
              <w:t>Quality Standards for Health Education</w:t>
            </w:r>
            <w:r w:rsidR="008C725D">
              <w:rPr>
                <w:noProof/>
                <w:webHidden/>
              </w:rPr>
              <w:tab/>
            </w:r>
            <w:r w:rsidR="008C725D">
              <w:rPr>
                <w:noProof/>
                <w:webHidden/>
              </w:rPr>
              <w:fldChar w:fldCharType="begin"/>
            </w:r>
            <w:r w:rsidR="008C725D">
              <w:rPr>
                <w:noProof/>
                <w:webHidden/>
              </w:rPr>
              <w:instrText xml:space="preserve"> PAGEREF _Toc128130695 \h </w:instrText>
            </w:r>
            <w:r w:rsidR="008C725D">
              <w:rPr>
                <w:noProof/>
                <w:webHidden/>
              </w:rPr>
            </w:r>
            <w:r w:rsidR="008C725D">
              <w:rPr>
                <w:noProof/>
                <w:webHidden/>
              </w:rPr>
              <w:fldChar w:fldCharType="separate"/>
            </w:r>
            <w:r w:rsidR="008C725D">
              <w:rPr>
                <w:noProof/>
                <w:webHidden/>
              </w:rPr>
              <w:t>3</w:t>
            </w:r>
            <w:r w:rsidR="008C725D">
              <w:rPr>
                <w:noProof/>
                <w:webHidden/>
              </w:rPr>
              <w:fldChar w:fldCharType="end"/>
            </w:r>
          </w:hyperlink>
        </w:p>
        <w:p w14:paraId="400E0CBF" w14:textId="58D3826B" w:rsidR="008C725D" w:rsidRDefault="004649C0">
          <w:pPr>
            <w:pStyle w:val="TOC2"/>
            <w:tabs>
              <w:tab w:val="right" w:leader="dot" w:pos="9016"/>
            </w:tabs>
            <w:rPr>
              <w:rFonts w:eastAsiaTheme="minorEastAsia"/>
              <w:noProof/>
              <w:lang w:eastAsia="en-AU"/>
            </w:rPr>
          </w:pPr>
          <w:hyperlink w:anchor="_Toc128130696" w:history="1">
            <w:r w:rsidR="008C725D" w:rsidRPr="00EA71B5">
              <w:rPr>
                <w:rStyle w:val="Hyperlink"/>
                <w:noProof/>
              </w:rPr>
              <w:t>Standard 1: Women’s Empowerment</w:t>
            </w:r>
            <w:r w:rsidR="008C725D">
              <w:rPr>
                <w:noProof/>
                <w:webHidden/>
              </w:rPr>
              <w:tab/>
            </w:r>
            <w:r w:rsidR="008C725D">
              <w:rPr>
                <w:noProof/>
                <w:webHidden/>
              </w:rPr>
              <w:fldChar w:fldCharType="begin"/>
            </w:r>
            <w:r w:rsidR="008C725D">
              <w:rPr>
                <w:noProof/>
                <w:webHidden/>
              </w:rPr>
              <w:instrText xml:space="preserve"> PAGEREF _Toc128130696 \h </w:instrText>
            </w:r>
            <w:r w:rsidR="008C725D">
              <w:rPr>
                <w:noProof/>
                <w:webHidden/>
              </w:rPr>
            </w:r>
            <w:r w:rsidR="008C725D">
              <w:rPr>
                <w:noProof/>
                <w:webHidden/>
              </w:rPr>
              <w:fldChar w:fldCharType="separate"/>
            </w:r>
            <w:r w:rsidR="008C725D">
              <w:rPr>
                <w:noProof/>
                <w:webHidden/>
              </w:rPr>
              <w:t>3</w:t>
            </w:r>
            <w:r w:rsidR="008C725D">
              <w:rPr>
                <w:noProof/>
                <w:webHidden/>
              </w:rPr>
              <w:fldChar w:fldCharType="end"/>
            </w:r>
          </w:hyperlink>
        </w:p>
        <w:p w14:paraId="760BC20B" w14:textId="57BAB48F" w:rsidR="008C725D" w:rsidRDefault="004649C0">
          <w:pPr>
            <w:pStyle w:val="TOC2"/>
            <w:tabs>
              <w:tab w:val="right" w:leader="dot" w:pos="9016"/>
            </w:tabs>
            <w:rPr>
              <w:rFonts w:eastAsiaTheme="minorEastAsia"/>
              <w:noProof/>
              <w:lang w:eastAsia="en-AU"/>
            </w:rPr>
          </w:pPr>
          <w:hyperlink w:anchor="_Toc128130697" w:history="1">
            <w:r w:rsidR="008C725D" w:rsidRPr="00EA71B5">
              <w:rPr>
                <w:rStyle w:val="Hyperlink"/>
                <w:noProof/>
              </w:rPr>
              <w:t>Standard 2: Cultural and Linguistic Appropriateness</w:t>
            </w:r>
            <w:r w:rsidR="008C725D">
              <w:rPr>
                <w:noProof/>
                <w:webHidden/>
              </w:rPr>
              <w:tab/>
            </w:r>
            <w:r w:rsidR="008C725D">
              <w:rPr>
                <w:noProof/>
                <w:webHidden/>
              </w:rPr>
              <w:fldChar w:fldCharType="begin"/>
            </w:r>
            <w:r w:rsidR="008C725D">
              <w:rPr>
                <w:noProof/>
                <w:webHidden/>
              </w:rPr>
              <w:instrText xml:space="preserve"> PAGEREF _Toc128130697 \h </w:instrText>
            </w:r>
            <w:r w:rsidR="008C725D">
              <w:rPr>
                <w:noProof/>
                <w:webHidden/>
              </w:rPr>
            </w:r>
            <w:r w:rsidR="008C725D">
              <w:rPr>
                <w:noProof/>
                <w:webHidden/>
              </w:rPr>
              <w:fldChar w:fldCharType="separate"/>
            </w:r>
            <w:r w:rsidR="008C725D">
              <w:rPr>
                <w:noProof/>
                <w:webHidden/>
              </w:rPr>
              <w:t>3</w:t>
            </w:r>
            <w:r w:rsidR="008C725D">
              <w:rPr>
                <w:noProof/>
                <w:webHidden/>
              </w:rPr>
              <w:fldChar w:fldCharType="end"/>
            </w:r>
          </w:hyperlink>
        </w:p>
        <w:p w14:paraId="3C2004DA" w14:textId="6911E558" w:rsidR="008C725D" w:rsidRDefault="004649C0">
          <w:pPr>
            <w:pStyle w:val="TOC2"/>
            <w:tabs>
              <w:tab w:val="right" w:leader="dot" w:pos="9016"/>
            </w:tabs>
            <w:rPr>
              <w:rFonts w:eastAsiaTheme="minorEastAsia"/>
              <w:noProof/>
              <w:lang w:eastAsia="en-AU"/>
            </w:rPr>
          </w:pPr>
          <w:hyperlink w:anchor="_Toc128130698" w:history="1">
            <w:r w:rsidR="008C725D" w:rsidRPr="00EA71B5">
              <w:rPr>
                <w:rStyle w:val="Hyperlink"/>
                <w:noProof/>
              </w:rPr>
              <w:t>Standard 3: Accuracy of Health Information</w:t>
            </w:r>
            <w:r w:rsidR="008C725D">
              <w:rPr>
                <w:noProof/>
                <w:webHidden/>
              </w:rPr>
              <w:tab/>
            </w:r>
            <w:r w:rsidR="008C725D">
              <w:rPr>
                <w:noProof/>
                <w:webHidden/>
              </w:rPr>
              <w:fldChar w:fldCharType="begin"/>
            </w:r>
            <w:r w:rsidR="008C725D">
              <w:rPr>
                <w:noProof/>
                <w:webHidden/>
              </w:rPr>
              <w:instrText xml:space="preserve"> PAGEREF _Toc128130698 \h </w:instrText>
            </w:r>
            <w:r w:rsidR="008C725D">
              <w:rPr>
                <w:noProof/>
                <w:webHidden/>
              </w:rPr>
            </w:r>
            <w:r w:rsidR="008C725D">
              <w:rPr>
                <w:noProof/>
                <w:webHidden/>
              </w:rPr>
              <w:fldChar w:fldCharType="separate"/>
            </w:r>
            <w:r w:rsidR="008C725D">
              <w:rPr>
                <w:noProof/>
                <w:webHidden/>
              </w:rPr>
              <w:t>3</w:t>
            </w:r>
            <w:r w:rsidR="008C725D">
              <w:rPr>
                <w:noProof/>
                <w:webHidden/>
              </w:rPr>
              <w:fldChar w:fldCharType="end"/>
            </w:r>
          </w:hyperlink>
        </w:p>
        <w:p w14:paraId="3366E58E" w14:textId="36A187D1" w:rsidR="008C725D" w:rsidRDefault="004649C0">
          <w:pPr>
            <w:pStyle w:val="TOC2"/>
            <w:tabs>
              <w:tab w:val="right" w:leader="dot" w:pos="9016"/>
            </w:tabs>
            <w:rPr>
              <w:rFonts w:eastAsiaTheme="minorEastAsia"/>
              <w:noProof/>
              <w:lang w:eastAsia="en-AU"/>
            </w:rPr>
          </w:pPr>
          <w:hyperlink w:anchor="_Toc128130699" w:history="1">
            <w:r w:rsidR="008C725D" w:rsidRPr="00EA71B5">
              <w:rPr>
                <w:rStyle w:val="Hyperlink"/>
                <w:noProof/>
              </w:rPr>
              <w:t>Standard 4: Access and Equity</w:t>
            </w:r>
            <w:r w:rsidR="008C725D">
              <w:rPr>
                <w:noProof/>
                <w:webHidden/>
              </w:rPr>
              <w:tab/>
            </w:r>
            <w:r w:rsidR="008C725D">
              <w:rPr>
                <w:noProof/>
                <w:webHidden/>
              </w:rPr>
              <w:fldChar w:fldCharType="begin"/>
            </w:r>
            <w:r w:rsidR="008C725D">
              <w:rPr>
                <w:noProof/>
                <w:webHidden/>
              </w:rPr>
              <w:instrText xml:space="preserve"> PAGEREF _Toc128130699 \h </w:instrText>
            </w:r>
            <w:r w:rsidR="008C725D">
              <w:rPr>
                <w:noProof/>
                <w:webHidden/>
              </w:rPr>
            </w:r>
            <w:r w:rsidR="008C725D">
              <w:rPr>
                <w:noProof/>
                <w:webHidden/>
              </w:rPr>
              <w:fldChar w:fldCharType="separate"/>
            </w:r>
            <w:r w:rsidR="008C725D">
              <w:rPr>
                <w:noProof/>
                <w:webHidden/>
              </w:rPr>
              <w:t>4</w:t>
            </w:r>
            <w:r w:rsidR="008C725D">
              <w:rPr>
                <w:noProof/>
                <w:webHidden/>
              </w:rPr>
              <w:fldChar w:fldCharType="end"/>
            </w:r>
          </w:hyperlink>
        </w:p>
        <w:p w14:paraId="0D814192" w14:textId="1FFCDBB0" w:rsidR="008C725D" w:rsidRDefault="004649C0">
          <w:pPr>
            <w:pStyle w:val="TOC2"/>
            <w:tabs>
              <w:tab w:val="right" w:leader="dot" w:pos="9016"/>
            </w:tabs>
            <w:rPr>
              <w:rFonts w:eastAsiaTheme="minorEastAsia"/>
              <w:noProof/>
              <w:lang w:eastAsia="en-AU"/>
            </w:rPr>
          </w:pPr>
          <w:hyperlink w:anchor="_Toc128130700" w:history="1">
            <w:r w:rsidR="008C725D" w:rsidRPr="00EA71B5">
              <w:rPr>
                <w:rStyle w:val="Hyperlink"/>
                <w:noProof/>
              </w:rPr>
              <w:t>Standard 5: Confidentiality</w:t>
            </w:r>
            <w:r w:rsidR="008C725D">
              <w:rPr>
                <w:noProof/>
                <w:webHidden/>
              </w:rPr>
              <w:tab/>
            </w:r>
            <w:r w:rsidR="008C725D">
              <w:rPr>
                <w:noProof/>
                <w:webHidden/>
              </w:rPr>
              <w:fldChar w:fldCharType="begin"/>
            </w:r>
            <w:r w:rsidR="008C725D">
              <w:rPr>
                <w:noProof/>
                <w:webHidden/>
              </w:rPr>
              <w:instrText xml:space="preserve"> PAGEREF _Toc128130700 \h </w:instrText>
            </w:r>
            <w:r w:rsidR="008C725D">
              <w:rPr>
                <w:noProof/>
                <w:webHidden/>
              </w:rPr>
            </w:r>
            <w:r w:rsidR="008C725D">
              <w:rPr>
                <w:noProof/>
                <w:webHidden/>
              </w:rPr>
              <w:fldChar w:fldCharType="separate"/>
            </w:r>
            <w:r w:rsidR="008C725D">
              <w:rPr>
                <w:noProof/>
                <w:webHidden/>
              </w:rPr>
              <w:t>4</w:t>
            </w:r>
            <w:r w:rsidR="008C725D">
              <w:rPr>
                <w:noProof/>
                <w:webHidden/>
              </w:rPr>
              <w:fldChar w:fldCharType="end"/>
            </w:r>
          </w:hyperlink>
        </w:p>
        <w:p w14:paraId="32BD2E5E" w14:textId="63C0D530" w:rsidR="008C725D" w:rsidRDefault="004649C0">
          <w:pPr>
            <w:pStyle w:val="TOC2"/>
            <w:tabs>
              <w:tab w:val="right" w:leader="dot" w:pos="9016"/>
            </w:tabs>
            <w:rPr>
              <w:rFonts w:eastAsiaTheme="minorEastAsia"/>
              <w:noProof/>
              <w:lang w:eastAsia="en-AU"/>
            </w:rPr>
          </w:pPr>
          <w:hyperlink w:anchor="_Toc128130701" w:history="1">
            <w:r w:rsidR="008C725D" w:rsidRPr="00EA71B5">
              <w:rPr>
                <w:rStyle w:val="Hyperlink"/>
                <w:noProof/>
              </w:rPr>
              <w:t>Standard 6: Collaboration</w:t>
            </w:r>
            <w:r w:rsidR="008C725D">
              <w:rPr>
                <w:noProof/>
                <w:webHidden/>
              </w:rPr>
              <w:tab/>
            </w:r>
            <w:r w:rsidR="008C725D">
              <w:rPr>
                <w:noProof/>
                <w:webHidden/>
              </w:rPr>
              <w:fldChar w:fldCharType="begin"/>
            </w:r>
            <w:r w:rsidR="008C725D">
              <w:rPr>
                <w:noProof/>
                <w:webHidden/>
              </w:rPr>
              <w:instrText xml:space="preserve"> PAGEREF _Toc128130701 \h </w:instrText>
            </w:r>
            <w:r w:rsidR="008C725D">
              <w:rPr>
                <w:noProof/>
                <w:webHidden/>
              </w:rPr>
            </w:r>
            <w:r w:rsidR="008C725D">
              <w:rPr>
                <w:noProof/>
                <w:webHidden/>
              </w:rPr>
              <w:fldChar w:fldCharType="separate"/>
            </w:r>
            <w:r w:rsidR="008C725D">
              <w:rPr>
                <w:noProof/>
                <w:webHidden/>
              </w:rPr>
              <w:t>5</w:t>
            </w:r>
            <w:r w:rsidR="008C725D">
              <w:rPr>
                <w:noProof/>
                <w:webHidden/>
              </w:rPr>
              <w:fldChar w:fldCharType="end"/>
            </w:r>
          </w:hyperlink>
        </w:p>
        <w:p w14:paraId="1EA8AC0F" w14:textId="2441A7E9" w:rsidR="008C725D" w:rsidRDefault="004649C0">
          <w:pPr>
            <w:pStyle w:val="TOC2"/>
            <w:tabs>
              <w:tab w:val="right" w:leader="dot" w:pos="9016"/>
            </w:tabs>
            <w:rPr>
              <w:rFonts w:eastAsiaTheme="minorEastAsia"/>
              <w:noProof/>
              <w:lang w:eastAsia="en-AU"/>
            </w:rPr>
          </w:pPr>
          <w:hyperlink w:anchor="_Toc128130702" w:history="1">
            <w:r w:rsidR="008C725D" w:rsidRPr="00EA71B5">
              <w:rPr>
                <w:rStyle w:val="Hyperlink"/>
                <w:noProof/>
              </w:rPr>
              <w:t>Standard 7: Continuous Improvement</w:t>
            </w:r>
            <w:r w:rsidR="008C725D">
              <w:rPr>
                <w:noProof/>
                <w:webHidden/>
              </w:rPr>
              <w:tab/>
            </w:r>
            <w:r w:rsidR="008C725D">
              <w:rPr>
                <w:noProof/>
                <w:webHidden/>
              </w:rPr>
              <w:fldChar w:fldCharType="begin"/>
            </w:r>
            <w:r w:rsidR="008C725D">
              <w:rPr>
                <w:noProof/>
                <w:webHidden/>
              </w:rPr>
              <w:instrText xml:space="preserve"> PAGEREF _Toc128130702 \h </w:instrText>
            </w:r>
            <w:r w:rsidR="008C725D">
              <w:rPr>
                <w:noProof/>
                <w:webHidden/>
              </w:rPr>
            </w:r>
            <w:r w:rsidR="008C725D">
              <w:rPr>
                <w:noProof/>
                <w:webHidden/>
              </w:rPr>
              <w:fldChar w:fldCharType="separate"/>
            </w:r>
            <w:r w:rsidR="008C725D">
              <w:rPr>
                <w:noProof/>
                <w:webHidden/>
              </w:rPr>
              <w:t>5</w:t>
            </w:r>
            <w:r w:rsidR="008C725D">
              <w:rPr>
                <w:noProof/>
                <w:webHidden/>
              </w:rPr>
              <w:fldChar w:fldCharType="end"/>
            </w:r>
          </w:hyperlink>
        </w:p>
        <w:p w14:paraId="0B44D289" w14:textId="05D3533D" w:rsidR="008C725D" w:rsidRDefault="008C725D">
          <w:r>
            <w:rPr>
              <w:b/>
              <w:bCs/>
              <w:noProof/>
            </w:rPr>
            <w:fldChar w:fldCharType="end"/>
          </w:r>
        </w:p>
      </w:sdtContent>
    </w:sdt>
    <w:p w14:paraId="200AC0A4" w14:textId="7E700CD1" w:rsidR="008C725D" w:rsidRDefault="008C725D">
      <w:pPr>
        <w:rPr>
          <w:lang w:val="en-US"/>
        </w:rPr>
      </w:pPr>
      <w:r>
        <w:rPr>
          <w:lang w:val="en-US"/>
        </w:rPr>
        <w:br w:type="page"/>
      </w:r>
    </w:p>
    <w:p w14:paraId="7828DB9F" w14:textId="33135F07" w:rsidR="004649C0" w:rsidRPr="002F19B6" w:rsidRDefault="002F19B6" w:rsidP="002F19B6">
      <w:pPr>
        <w:pStyle w:val="Heading1"/>
      </w:pPr>
      <w:bookmarkStart w:id="0" w:name="_Toc128130602"/>
      <w:bookmarkStart w:id="1" w:name="_Toc128130693"/>
      <w:r>
        <w:lastRenderedPageBreak/>
        <w:t>About Us</w:t>
      </w:r>
      <w:bookmarkEnd w:id="0"/>
      <w:bookmarkEnd w:id="1"/>
    </w:p>
    <w:p w14:paraId="44E3064A" w14:textId="251D0BE1" w:rsidR="00095DA8" w:rsidRPr="008F5CE4" w:rsidRDefault="00095DA8" w:rsidP="00095DA8">
      <w:pPr>
        <w:pStyle w:val="bodycopy"/>
        <w:spacing w:after="57"/>
        <w:rPr>
          <w:rFonts w:asciiTheme="minorHAnsi" w:hAnsiTheme="minorHAnsi" w:cstheme="minorHAnsi"/>
          <w:b/>
          <w:bCs/>
          <w:color w:val="auto"/>
          <w:sz w:val="22"/>
          <w:szCs w:val="22"/>
        </w:rPr>
      </w:pPr>
      <w:r w:rsidRPr="008F5CE4">
        <w:rPr>
          <w:rFonts w:asciiTheme="minorHAnsi" w:hAnsiTheme="minorHAnsi" w:cstheme="minorHAnsi"/>
          <w:b/>
          <w:bCs/>
          <w:color w:val="auto"/>
          <w:sz w:val="22"/>
          <w:szCs w:val="22"/>
        </w:rPr>
        <w:t xml:space="preserve">Multicultural Centre for Women’s </w:t>
      </w:r>
    </w:p>
    <w:p w14:paraId="54750BB0" w14:textId="77777777" w:rsidR="00095DA8" w:rsidRPr="008F5CE4" w:rsidRDefault="00095DA8" w:rsidP="00095DA8">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The Multicultural Centre for Women’s Health (MCWH) is a national, community-based organisation committed to the achievement of health and wellbeing for and by immigrant and refugee women. </w:t>
      </w:r>
    </w:p>
    <w:p w14:paraId="294E51BB" w14:textId="77777777" w:rsidR="00095DA8" w:rsidRPr="008F5CE4" w:rsidRDefault="00095DA8" w:rsidP="00095DA8">
      <w:pPr>
        <w:pStyle w:val="Subheader"/>
        <w:rPr>
          <w:rFonts w:asciiTheme="minorHAnsi" w:hAnsiTheme="minorHAnsi" w:cstheme="minorHAnsi"/>
          <w:color w:val="auto"/>
          <w:sz w:val="22"/>
          <w:szCs w:val="22"/>
        </w:rPr>
      </w:pPr>
    </w:p>
    <w:p w14:paraId="3CA230E6" w14:textId="77777777" w:rsidR="00095DA8" w:rsidRPr="008F5CE4" w:rsidRDefault="00095DA8" w:rsidP="00095DA8">
      <w:pPr>
        <w:pStyle w:val="Subheade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Vision</w:t>
      </w:r>
    </w:p>
    <w:p w14:paraId="353AC9B6" w14:textId="77777777" w:rsidR="00095DA8" w:rsidRPr="008F5CE4" w:rsidRDefault="00095DA8" w:rsidP="00095DA8">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Migrant and refugee women are free from all forms of discrimination, have autonomy over their lives, and experience health equity, wellbeing, and safety in society.</w:t>
      </w:r>
    </w:p>
    <w:p w14:paraId="2B592302" w14:textId="77777777" w:rsidR="00095DA8" w:rsidRPr="008F5CE4" w:rsidRDefault="00095DA8" w:rsidP="00095DA8">
      <w:pPr>
        <w:pStyle w:val="bodycopy"/>
        <w:rPr>
          <w:rFonts w:asciiTheme="minorHAnsi" w:hAnsiTheme="minorHAnsi" w:cstheme="minorHAnsi"/>
          <w:color w:val="auto"/>
          <w:sz w:val="22"/>
          <w:szCs w:val="22"/>
        </w:rPr>
      </w:pPr>
    </w:p>
    <w:p w14:paraId="15A0E00B" w14:textId="77777777" w:rsidR="00095DA8" w:rsidRPr="008F5CE4" w:rsidRDefault="00095DA8" w:rsidP="00095DA8">
      <w:pPr>
        <w:pStyle w:val="Subheade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Our Purpose</w:t>
      </w:r>
    </w:p>
    <w:p w14:paraId="57BFB114" w14:textId="77777777" w:rsidR="00095DA8" w:rsidRPr="008F5CE4" w:rsidRDefault="00095DA8" w:rsidP="00095DA8">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We advocate and educate to strengthen the health, </w:t>
      </w:r>
    </w:p>
    <w:p w14:paraId="6FF9371C" w14:textId="77777777" w:rsidR="00095DA8" w:rsidRPr="008F5CE4" w:rsidRDefault="00095DA8" w:rsidP="00095DA8">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wellbeing, safety and leadership of migrant and refugee</w:t>
      </w:r>
    </w:p>
    <w:p w14:paraId="46C42E20" w14:textId="77777777" w:rsidR="00095DA8" w:rsidRPr="008F5CE4" w:rsidRDefault="00095DA8" w:rsidP="00095DA8">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women in Australia.</w:t>
      </w:r>
    </w:p>
    <w:p w14:paraId="6F2A4C53" w14:textId="77777777" w:rsidR="00095DA8" w:rsidRPr="008F5CE4" w:rsidRDefault="00095DA8" w:rsidP="00095DA8">
      <w:pPr>
        <w:pStyle w:val="bodycopy"/>
        <w:rPr>
          <w:rFonts w:asciiTheme="minorHAnsi" w:hAnsiTheme="minorHAnsi" w:cstheme="minorHAnsi"/>
          <w:color w:val="auto"/>
          <w:sz w:val="22"/>
          <w:szCs w:val="22"/>
        </w:rPr>
      </w:pPr>
    </w:p>
    <w:p w14:paraId="44BF1007" w14:textId="77777777" w:rsidR="00095DA8" w:rsidRPr="008F5CE4" w:rsidRDefault="00095DA8" w:rsidP="002F19B6">
      <w:pPr>
        <w:pStyle w:val="Heading2"/>
      </w:pPr>
      <w:bookmarkStart w:id="2" w:name="_Toc128130603"/>
      <w:bookmarkStart w:id="3" w:name="_Toc128130694"/>
      <w:r w:rsidRPr="008F5CE4">
        <w:t>Multilingual Health Education Programs</w:t>
      </w:r>
      <w:bookmarkEnd w:id="2"/>
      <w:bookmarkEnd w:id="3"/>
      <w:r w:rsidRPr="008F5CE4">
        <w:t xml:space="preserve"> </w:t>
      </w:r>
    </w:p>
    <w:p w14:paraId="353F625C" w14:textId="474D021F" w:rsidR="004A7B28" w:rsidRPr="008F5CE4" w:rsidRDefault="00095DA8" w:rsidP="00095DA8">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MCWH Multilingual Health Education Programs have been delivering important health information to women from immigrant and refugee backgrounds since 1978. Programs are conducted in industry and community settings by highly trained and qualified Bilingual Health Educators. </w:t>
      </w:r>
    </w:p>
    <w:p w14:paraId="38CF468C" w14:textId="366EA9C0" w:rsidR="00095DA8" w:rsidRPr="008F5CE4" w:rsidRDefault="00095DA8" w:rsidP="00453DA9">
      <w:pPr>
        <w:pStyle w:val="Partoftextimportat"/>
        <w:rPr>
          <w:rFonts w:cstheme="minorHAnsi"/>
        </w:rPr>
      </w:pPr>
      <w:r w:rsidRPr="008F5CE4">
        <w:rPr>
          <w:rFonts w:asciiTheme="minorHAnsi" w:hAnsiTheme="minorHAnsi" w:cstheme="minorHAnsi"/>
          <w:color w:val="auto"/>
          <w:sz w:val="22"/>
          <w:szCs w:val="22"/>
        </w:rPr>
        <w:t>These programs are uniquely successful</w:t>
      </w:r>
      <w:r w:rsidR="00453DA9">
        <w:rPr>
          <w:rFonts w:asciiTheme="minorHAnsi" w:hAnsiTheme="minorHAnsi" w:cstheme="minorHAnsi"/>
          <w:color w:val="auto"/>
          <w:sz w:val="22"/>
          <w:szCs w:val="22"/>
        </w:rPr>
        <w:t xml:space="preserve"> </w:t>
      </w:r>
      <w:r w:rsidRPr="00453DA9">
        <w:rPr>
          <w:rFonts w:asciiTheme="minorHAnsi" w:hAnsiTheme="minorHAnsi" w:cstheme="minorHAnsi"/>
          <w:color w:val="auto"/>
          <w:sz w:val="22"/>
          <w:szCs w:val="22"/>
        </w:rPr>
        <w:t>because health information is provided in:</w:t>
      </w:r>
    </w:p>
    <w:p w14:paraId="0979D36D" w14:textId="77777777" w:rsidR="00095DA8" w:rsidRPr="008F5CE4" w:rsidRDefault="00095DA8" w:rsidP="00095DA8">
      <w:pPr>
        <w:pStyle w:val="bodycopy"/>
        <w:numPr>
          <w:ilvl w:val="0"/>
          <w:numId w:val="1"/>
        </w:numPr>
        <w:rPr>
          <w:rFonts w:asciiTheme="minorHAnsi" w:hAnsiTheme="minorHAnsi" w:cstheme="minorHAnsi"/>
          <w:color w:val="auto"/>
          <w:sz w:val="22"/>
          <w:szCs w:val="22"/>
        </w:rPr>
      </w:pPr>
      <w:r w:rsidRPr="008F5CE4">
        <w:rPr>
          <w:rFonts w:asciiTheme="minorHAnsi" w:hAnsiTheme="minorHAnsi" w:cstheme="minorHAnsi"/>
          <w:color w:val="auto"/>
          <w:sz w:val="22"/>
          <w:szCs w:val="22"/>
        </w:rPr>
        <w:t>the preferred language of the women attending the program;</w:t>
      </w:r>
    </w:p>
    <w:p w14:paraId="21B0AC41" w14:textId="77777777" w:rsidR="00095DA8" w:rsidRPr="008F5CE4" w:rsidRDefault="00095DA8" w:rsidP="00095DA8">
      <w:pPr>
        <w:pStyle w:val="bodycopy"/>
        <w:numPr>
          <w:ilvl w:val="0"/>
          <w:numId w:val="1"/>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location and at times that are most convenient for women; and </w:t>
      </w:r>
    </w:p>
    <w:p w14:paraId="3032F2CC" w14:textId="35399BA7" w:rsidR="00095DA8" w:rsidRPr="008F5CE4" w:rsidRDefault="00095DA8" w:rsidP="00095DA8">
      <w:pPr>
        <w:pStyle w:val="ListParagraph"/>
        <w:numPr>
          <w:ilvl w:val="0"/>
          <w:numId w:val="1"/>
        </w:numPr>
        <w:rPr>
          <w:rFonts w:cstheme="minorHAnsi"/>
        </w:rPr>
      </w:pPr>
      <w:r w:rsidRPr="008F5CE4">
        <w:rPr>
          <w:rFonts w:cstheme="minorHAnsi"/>
        </w:rPr>
        <w:t>ways which respect women’s experiences and knowledge and understand their cultural context.</w:t>
      </w:r>
    </w:p>
    <w:p w14:paraId="0E0AD498" w14:textId="12470036" w:rsidR="00095DA8" w:rsidRPr="008F5CE4" w:rsidRDefault="00095DA8" w:rsidP="008F5CE4">
      <w:pPr>
        <w:pStyle w:val="bodycopy"/>
        <w:rPr>
          <w:rFonts w:asciiTheme="minorHAnsi" w:hAnsiTheme="minorHAnsi" w:cstheme="minorHAnsi"/>
          <w:color w:val="auto"/>
          <w:sz w:val="22"/>
          <w:szCs w:val="22"/>
        </w:rPr>
      </w:pPr>
      <w:r w:rsidRPr="008F5CE4">
        <w:rPr>
          <w:rFonts w:asciiTheme="minorHAnsi" w:hAnsiTheme="minorHAnsi" w:cstheme="minorHAnsi"/>
          <w:b/>
          <w:bCs/>
          <w:color w:val="auto"/>
          <w:sz w:val="22"/>
          <w:szCs w:val="22"/>
        </w:rPr>
        <w:t xml:space="preserve">Health Education Programs are run by immigrant and refugee women for immigrant and refugee women. </w:t>
      </w:r>
      <w:r w:rsidRPr="008F5CE4">
        <w:rPr>
          <w:rFonts w:asciiTheme="minorHAnsi" w:hAnsiTheme="minorHAnsi" w:cstheme="minorHAnsi"/>
          <w:color w:val="auto"/>
          <w:sz w:val="22"/>
          <w:szCs w:val="22"/>
        </w:rPr>
        <w:t>This woman-to-woman approach is our peer education model, and is based on the belief that sharing health information and experiences is the best way to increase women’s health knowledge and wellbeing.</w:t>
      </w:r>
    </w:p>
    <w:p w14:paraId="48DFC6E6" w14:textId="77777777" w:rsidR="008F5CE4" w:rsidRPr="008F5CE4" w:rsidRDefault="008F5CE4" w:rsidP="008F5CE4">
      <w:pPr>
        <w:pStyle w:val="bodycopy"/>
        <w:rPr>
          <w:rFonts w:asciiTheme="minorHAnsi" w:hAnsiTheme="minorHAnsi" w:cstheme="minorHAnsi"/>
          <w:color w:val="auto"/>
          <w:sz w:val="22"/>
          <w:szCs w:val="22"/>
        </w:rPr>
      </w:pPr>
    </w:p>
    <w:p w14:paraId="536CB05E" w14:textId="3C724AD3" w:rsidR="00095DA8" w:rsidRPr="008F5CE4" w:rsidRDefault="00095DA8" w:rsidP="00095DA8">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MCWH’s Health Education Programs are underpinned by a set of Quality Standards. These standards are both an </w:t>
      </w:r>
      <w:r w:rsidRPr="008F5CE4">
        <w:rPr>
          <w:rFonts w:asciiTheme="minorHAnsi" w:hAnsiTheme="minorHAnsi" w:cstheme="minorHAnsi"/>
          <w:b/>
          <w:bCs/>
          <w:color w:val="auto"/>
          <w:sz w:val="22"/>
          <w:szCs w:val="22"/>
        </w:rPr>
        <w:t>ethic and practice</w:t>
      </w:r>
      <w:r w:rsidRPr="008F5CE4">
        <w:rPr>
          <w:rFonts w:asciiTheme="minorHAnsi" w:hAnsiTheme="minorHAnsi" w:cstheme="minorHAnsi"/>
          <w:color w:val="auto"/>
          <w:sz w:val="22"/>
          <w:szCs w:val="22"/>
        </w:rPr>
        <w:t xml:space="preserve">, which guide program development, implementation, delivery and evaluation. The standards can be </w:t>
      </w:r>
      <w:proofErr w:type="spellStart"/>
      <w:r w:rsidRPr="008F5CE4">
        <w:rPr>
          <w:rFonts w:asciiTheme="minorHAnsi" w:hAnsiTheme="minorHAnsi" w:cstheme="minorHAnsi"/>
          <w:color w:val="auto"/>
          <w:sz w:val="22"/>
          <w:szCs w:val="22"/>
        </w:rPr>
        <w:t>summarised</w:t>
      </w:r>
      <w:proofErr w:type="spellEnd"/>
      <w:r w:rsidRPr="008F5CE4">
        <w:rPr>
          <w:rFonts w:asciiTheme="minorHAnsi" w:hAnsiTheme="minorHAnsi" w:cstheme="minorHAnsi"/>
          <w:color w:val="auto"/>
          <w:sz w:val="22"/>
          <w:szCs w:val="22"/>
        </w:rPr>
        <w:t xml:space="preserve"> under seven general themes. </w:t>
      </w:r>
    </w:p>
    <w:p w14:paraId="0BB6F50C" w14:textId="77777777" w:rsidR="00095DA8" w:rsidRPr="008F5CE4" w:rsidRDefault="00095DA8" w:rsidP="00095DA8">
      <w:pPr>
        <w:pStyle w:val="bodycopy"/>
        <w:rPr>
          <w:rFonts w:asciiTheme="minorHAnsi" w:hAnsiTheme="minorHAnsi" w:cstheme="minorHAnsi"/>
          <w:color w:val="auto"/>
          <w:sz w:val="22"/>
          <w:szCs w:val="22"/>
        </w:rPr>
      </w:pPr>
    </w:p>
    <w:p w14:paraId="04E37A3F" w14:textId="25523106" w:rsidR="00095DA8" w:rsidRPr="008F5CE4" w:rsidRDefault="00095DA8" w:rsidP="00453DA9">
      <w:pPr>
        <w:pStyle w:val="Subheader"/>
        <w:numPr>
          <w:ilvl w:val="0"/>
          <w:numId w:val="10"/>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Women’s Empowerment </w:t>
      </w:r>
    </w:p>
    <w:p w14:paraId="25D56ECC" w14:textId="7D63A1B7" w:rsidR="00095DA8" w:rsidRPr="008F5CE4" w:rsidRDefault="00095DA8" w:rsidP="00453DA9">
      <w:pPr>
        <w:pStyle w:val="Subheader"/>
        <w:numPr>
          <w:ilvl w:val="0"/>
          <w:numId w:val="10"/>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Cultural and Linguistic Appropriateness </w:t>
      </w:r>
    </w:p>
    <w:p w14:paraId="08084C86" w14:textId="723FDB98" w:rsidR="00095DA8" w:rsidRPr="008F5CE4" w:rsidRDefault="00095DA8" w:rsidP="00453DA9">
      <w:pPr>
        <w:pStyle w:val="Subheader"/>
        <w:numPr>
          <w:ilvl w:val="0"/>
          <w:numId w:val="10"/>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Accuracy of Health Information </w:t>
      </w:r>
    </w:p>
    <w:p w14:paraId="416C5DF0" w14:textId="16D848A3" w:rsidR="00095DA8" w:rsidRPr="008F5CE4" w:rsidRDefault="00095DA8" w:rsidP="00453DA9">
      <w:pPr>
        <w:pStyle w:val="Subheader"/>
        <w:numPr>
          <w:ilvl w:val="0"/>
          <w:numId w:val="10"/>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Access and Equity </w:t>
      </w:r>
    </w:p>
    <w:p w14:paraId="755C8EEF" w14:textId="026756C8" w:rsidR="00095DA8" w:rsidRPr="008F5CE4" w:rsidRDefault="00095DA8" w:rsidP="00453DA9">
      <w:pPr>
        <w:pStyle w:val="Subheader"/>
        <w:numPr>
          <w:ilvl w:val="0"/>
          <w:numId w:val="10"/>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Confidentiality </w:t>
      </w:r>
    </w:p>
    <w:p w14:paraId="7AE4635A" w14:textId="5178E7A9" w:rsidR="00095DA8" w:rsidRPr="008F5CE4" w:rsidRDefault="00095DA8" w:rsidP="00453DA9">
      <w:pPr>
        <w:pStyle w:val="Subheader"/>
        <w:numPr>
          <w:ilvl w:val="0"/>
          <w:numId w:val="10"/>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Collaboration </w:t>
      </w:r>
    </w:p>
    <w:p w14:paraId="26C46FB4" w14:textId="265C104C" w:rsidR="00095DA8" w:rsidRPr="008F5CE4" w:rsidRDefault="00095DA8" w:rsidP="00453DA9">
      <w:pPr>
        <w:pStyle w:val="Subheader"/>
        <w:numPr>
          <w:ilvl w:val="0"/>
          <w:numId w:val="10"/>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Continuous Improvement </w:t>
      </w:r>
    </w:p>
    <w:p w14:paraId="58FE178B" w14:textId="77777777" w:rsidR="00095DA8" w:rsidRPr="008F5CE4" w:rsidRDefault="00095DA8" w:rsidP="00095DA8">
      <w:pPr>
        <w:pStyle w:val="bodycopy"/>
        <w:rPr>
          <w:rFonts w:asciiTheme="minorHAnsi" w:hAnsiTheme="minorHAnsi" w:cstheme="minorHAnsi"/>
          <w:color w:val="auto"/>
          <w:sz w:val="22"/>
          <w:szCs w:val="22"/>
        </w:rPr>
      </w:pPr>
    </w:p>
    <w:p w14:paraId="26DA1075" w14:textId="77777777" w:rsidR="00095DA8" w:rsidRPr="008F5CE4" w:rsidRDefault="00095DA8" w:rsidP="00095DA8">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Each of the standards is interconnected and essential to maintaining high quality standards in multilingual health education for immigrant and refugee women.</w:t>
      </w:r>
    </w:p>
    <w:p w14:paraId="209646EC" w14:textId="6CC5C6BA" w:rsidR="002F19B6" w:rsidRDefault="008F5CE4" w:rsidP="002F19B6">
      <w:pPr>
        <w:pStyle w:val="Heading1"/>
      </w:pPr>
      <w:bookmarkStart w:id="4" w:name="_Toc128130604"/>
      <w:bookmarkStart w:id="5" w:name="_Toc128130695"/>
      <w:r w:rsidRPr="008F5CE4">
        <w:lastRenderedPageBreak/>
        <w:t>Quality Standards for Health Education</w:t>
      </w:r>
      <w:bookmarkEnd w:id="4"/>
      <w:bookmarkEnd w:id="5"/>
    </w:p>
    <w:p w14:paraId="7A65B365" w14:textId="77777777" w:rsidR="002F19B6" w:rsidRPr="002F19B6" w:rsidRDefault="002F19B6" w:rsidP="002F19B6"/>
    <w:p w14:paraId="02AE812B" w14:textId="7C87FC5F" w:rsidR="008F5CE4" w:rsidRPr="008F5CE4" w:rsidRDefault="008F5CE4" w:rsidP="002F19B6">
      <w:pPr>
        <w:pStyle w:val="Heading2"/>
      </w:pPr>
      <w:bookmarkStart w:id="6" w:name="_Toc128130605"/>
      <w:bookmarkStart w:id="7" w:name="_Toc128130696"/>
      <w:r w:rsidRPr="008F5CE4">
        <w:t>Standard 1: Women’s Empowerment</w:t>
      </w:r>
      <w:bookmarkEnd w:id="6"/>
      <w:bookmarkEnd w:id="7"/>
    </w:p>
    <w:p w14:paraId="10A38B32" w14:textId="77777777" w:rsidR="008F5CE4" w:rsidRPr="008F5CE4" w:rsidRDefault="008F5CE4" w:rsidP="008F5CE4">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All Health Education Programs adopt </w:t>
      </w:r>
      <w:r w:rsidRPr="008F5CE4">
        <w:rPr>
          <w:rFonts w:asciiTheme="minorHAnsi" w:hAnsiTheme="minorHAnsi" w:cstheme="minorHAnsi"/>
          <w:b/>
          <w:bCs/>
          <w:color w:val="auto"/>
          <w:sz w:val="22"/>
          <w:szCs w:val="22"/>
        </w:rPr>
        <w:t>feminist approaches</w:t>
      </w:r>
      <w:r w:rsidRPr="008F5CE4">
        <w:rPr>
          <w:rFonts w:asciiTheme="minorHAnsi" w:hAnsiTheme="minorHAnsi" w:cstheme="minorHAnsi"/>
          <w:color w:val="auto"/>
          <w:sz w:val="22"/>
          <w:szCs w:val="22"/>
        </w:rPr>
        <w:t xml:space="preserve"> to the provision of health care.</w:t>
      </w:r>
    </w:p>
    <w:p w14:paraId="752145BA" w14:textId="24637DC1" w:rsidR="008F5CE4" w:rsidRPr="008F5CE4" w:rsidRDefault="008F5CE4" w:rsidP="008F5CE4">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Programs empower immigrant and refugee women to take control of their own bodies and to make informed decisions about their own health and wellbeing.</w:t>
      </w:r>
      <w:r w:rsidR="00B77675">
        <w:rPr>
          <w:rFonts w:asciiTheme="minorHAnsi" w:hAnsiTheme="minorHAnsi" w:cstheme="minorHAnsi"/>
          <w:color w:val="auto"/>
          <w:sz w:val="22"/>
          <w:szCs w:val="22"/>
        </w:rPr>
        <w:t xml:space="preserve"> </w:t>
      </w:r>
      <w:r w:rsidRPr="008F5CE4">
        <w:rPr>
          <w:rFonts w:asciiTheme="minorHAnsi" w:hAnsiTheme="minorHAnsi" w:cstheme="minorHAnsi"/>
          <w:color w:val="auto"/>
          <w:sz w:val="22"/>
          <w:szCs w:val="22"/>
        </w:rPr>
        <w:t>Underpinning each Health Education Program is a holistic view of health that considers intersections between gender, health, disadvantage, migration and other variables that circumscribe immigrant and refugee women’s experiences of health and wellbeing.</w:t>
      </w:r>
    </w:p>
    <w:p w14:paraId="187CF4AC" w14:textId="77777777" w:rsidR="008F5CE4" w:rsidRPr="008F5CE4" w:rsidRDefault="008F5CE4" w:rsidP="008F5CE4">
      <w:pPr>
        <w:pStyle w:val="bodycopy"/>
        <w:rPr>
          <w:rFonts w:asciiTheme="minorHAnsi" w:hAnsiTheme="minorHAnsi" w:cstheme="minorHAnsi"/>
          <w:color w:val="auto"/>
          <w:sz w:val="22"/>
          <w:szCs w:val="22"/>
        </w:rPr>
      </w:pPr>
    </w:p>
    <w:p w14:paraId="0CC326F4" w14:textId="77777777" w:rsidR="008F5CE4" w:rsidRPr="008F5CE4" w:rsidRDefault="008F5CE4" w:rsidP="008F5CE4">
      <w:pPr>
        <w:pStyle w:val="Subheade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Indicators</w:t>
      </w:r>
    </w:p>
    <w:p w14:paraId="35BA2885" w14:textId="04EE461A" w:rsidR="008F5CE4" w:rsidRPr="008F5CE4" w:rsidRDefault="008F5CE4" w:rsidP="00413139">
      <w:pPr>
        <w:pStyle w:val="bodycopy"/>
        <w:numPr>
          <w:ilvl w:val="0"/>
          <w:numId w:val="12"/>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Sessions are conducted according to the MCWH woman-to-woman approach, where health information is exchanged among women in a non-hierarchical manner. Women are active contributors to sessions and their knowledge, experiences and choices are respected.</w:t>
      </w:r>
    </w:p>
    <w:p w14:paraId="41B153E7" w14:textId="440417B4" w:rsidR="008F5CE4" w:rsidRPr="008F5CE4" w:rsidRDefault="008F5CE4" w:rsidP="00413139">
      <w:pPr>
        <w:pStyle w:val="bodycopy"/>
        <w:numPr>
          <w:ilvl w:val="0"/>
          <w:numId w:val="12"/>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Information shared increases women’s knowledge about women’s health and wellbeing and builds their capacity for making informed choices.</w:t>
      </w:r>
    </w:p>
    <w:p w14:paraId="4AEC99BD" w14:textId="17F0D95F" w:rsidR="008F5CE4" w:rsidRPr="008F5CE4" w:rsidRDefault="008F5CE4" w:rsidP="00413139">
      <w:pPr>
        <w:pStyle w:val="bodycopy"/>
        <w:numPr>
          <w:ilvl w:val="0"/>
          <w:numId w:val="12"/>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Sessions are conducted in small, </w:t>
      </w:r>
      <w:r w:rsidR="00FD2E09">
        <w:rPr>
          <w:rFonts w:asciiTheme="minorHAnsi" w:hAnsiTheme="minorHAnsi" w:cstheme="minorHAnsi"/>
          <w:color w:val="auto"/>
          <w:sz w:val="22"/>
          <w:szCs w:val="22"/>
        </w:rPr>
        <w:t xml:space="preserve">women only, or gender-matched cultural or </w:t>
      </w:r>
      <w:r w:rsidRPr="008F5CE4">
        <w:rPr>
          <w:rFonts w:asciiTheme="minorHAnsi" w:hAnsiTheme="minorHAnsi" w:cstheme="minorHAnsi"/>
          <w:color w:val="auto"/>
          <w:sz w:val="22"/>
          <w:szCs w:val="22"/>
        </w:rPr>
        <w:t>language-specific groups.</w:t>
      </w:r>
    </w:p>
    <w:p w14:paraId="71D2B2CF" w14:textId="79CADFAD" w:rsidR="008F5CE4" w:rsidRPr="008F5CE4" w:rsidRDefault="008F5CE4" w:rsidP="00413139">
      <w:pPr>
        <w:pStyle w:val="bodycopy"/>
        <w:numPr>
          <w:ilvl w:val="0"/>
          <w:numId w:val="12"/>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Sessions are non-discriminatory, </w:t>
      </w:r>
      <w:proofErr w:type="spellStart"/>
      <w:r w:rsidRPr="008F5CE4">
        <w:rPr>
          <w:rFonts w:asciiTheme="minorHAnsi" w:hAnsiTheme="minorHAnsi" w:cstheme="minorHAnsi"/>
          <w:color w:val="auto"/>
          <w:sz w:val="22"/>
          <w:szCs w:val="22"/>
        </w:rPr>
        <w:t>non-judgemental</w:t>
      </w:r>
      <w:proofErr w:type="spellEnd"/>
      <w:r w:rsidRPr="008F5CE4">
        <w:rPr>
          <w:rFonts w:asciiTheme="minorHAnsi" w:hAnsiTheme="minorHAnsi" w:cstheme="minorHAnsi"/>
          <w:color w:val="auto"/>
          <w:sz w:val="22"/>
          <w:szCs w:val="22"/>
        </w:rPr>
        <w:t xml:space="preserve"> and conducted in a safe, non-threatening environment chosen by the women involved.</w:t>
      </w:r>
    </w:p>
    <w:p w14:paraId="3B22B685" w14:textId="76F3EBB3" w:rsidR="008F5CE4" w:rsidRPr="008F5CE4" w:rsidRDefault="008F5CE4" w:rsidP="00413139">
      <w:pPr>
        <w:pStyle w:val="bodycopy"/>
        <w:numPr>
          <w:ilvl w:val="0"/>
          <w:numId w:val="12"/>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Uniqueness of women’s experiences, needs and aspirations are acknowledged and respected.</w:t>
      </w:r>
    </w:p>
    <w:p w14:paraId="3DC0E7F4" w14:textId="06A63BF9" w:rsidR="008F5CE4" w:rsidRPr="008F5CE4" w:rsidRDefault="008F5CE4" w:rsidP="00413139">
      <w:pPr>
        <w:pStyle w:val="bodycopy"/>
        <w:numPr>
          <w:ilvl w:val="0"/>
          <w:numId w:val="12"/>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Participants are actively involved in the planning, implementation and evaluation of sessions.</w:t>
      </w:r>
    </w:p>
    <w:p w14:paraId="3BDC384A" w14:textId="2B0737F4" w:rsidR="008F5CE4" w:rsidRPr="008F5CE4" w:rsidRDefault="008F5CE4" w:rsidP="008F5CE4">
      <w:pPr>
        <w:pStyle w:val="bigsubheader"/>
        <w:rPr>
          <w:rFonts w:asciiTheme="minorHAnsi" w:hAnsiTheme="minorHAnsi" w:cstheme="minorHAnsi"/>
          <w:color w:val="auto"/>
          <w:sz w:val="22"/>
          <w:szCs w:val="22"/>
        </w:rPr>
      </w:pPr>
    </w:p>
    <w:p w14:paraId="709F4F42" w14:textId="77777777" w:rsidR="008F5CE4" w:rsidRPr="008F5CE4" w:rsidRDefault="008F5CE4" w:rsidP="002F19B6">
      <w:pPr>
        <w:pStyle w:val="Heading2"/>
      </w:pPr>
      <w:bookmarkStart w:id="8" w:name="_Toc128130606"/>
      <w:bookmarkStart w:id="9" w:name="_Toc128130697"/>
      <w:r w:rsidRPr="008F5CE4">
        <w:t>Standard 2: Cultural and Linguistic Appropriateness</w:t>
      </w:r>
      <w:bookmarkEnd w:id="8"/>
      <w:bookmarkEnd w:id="9"/>
    </w:p>
    <w:p w14:paraId="310BC9E3" w14:textId="547A9CDF" w:rsidR="008F5CE4" w:rsidRPr="008F5CE4" w:rsidRDefault="008F5CE4" w:rsidP="008F5CE4">
      <w:pPr>
        <w:pStyle w:val="bodycopy"/>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 xml:space="preserve">Health Education Programs are responsive to immigrant and refugee women’s cultural and linguistic needs, </w:t>
      </w:r>
      <w:proofErr w:type="spellStart"/>
      <w:r w:rsidRPr="008F5CE4">
        <w:rPr>
          <w:rStyle w:val="BoldEmphasis"/>
          <w:rFonts w:asciiTheme="minorHAnsi" w:hAnsiTheme="minorHAnsi" w:cstheme="minorHAnsi"/>
          <w:b w:val="0"/>
          <w:bCs w:val="0"/>
          <w:color w:val="auto"/>
          <w:sz w:val="22"/>
          <w:szCs w:val="22"/>
        </w:rPr>
        <w:t>recognising</w:t>
      </w:r>
      <w:proofErr w:type="spellEnd"/>
      <w:r w:rsidRPr="008F5CE4">
        <w:rPr>
          <w:rStyle w:val="BoldEmphasis"/>
          <w:rFonts w:asciiTheme="minorHAnsi" w:hAnsiTheme="minorHAnsi" w:cstheme="minorHAnsi"/>
          <w:b w:val="0"/>
          <w:bCs w:val="0"/>
          <w:color w:val="auto"/>
          <w:sz w:val="22"/>
          <w:szCs w:val="22"/>
        </w:rPr>
        <w:t xml:space="preserve"> the complex nature of women’s multiple identities along with the impact of additional layers such as</w:t>
      </w:r>
      <w:r w:rsidR="00FD2E09">
        <w:rPr>
          <w:rStyle w:val="BoldEmphasis"/>
          <w:rFonts w:asciiTheme="minorHAnsi" w:hAnsiTheme="minorHAnsi" w:cstheme="minorHAnsi"/>
          <w:b w:val="0"/>
          <w:bCs w:val="0"/>
          <w:color w:val="auto"/>
          <w:sz w:val="22"/>
          <w:szCs w:val="22"/>
        </w:rPr>
        <w:t xml:space="preserve"> employment, visa status, disability, gender identity,</w:t>
      </w:r>
      <w:r w:rsidRPr="008F5CE4">
        <w:rPr>
          <w:rStyle w:val="BoldEmphasis"/>
          <w:rFonts w:asciiTheme="minorHAnsi" w:hAnsiTheme="minorHAnsi" w:cstheme="minorHAnsi"/>
          <w:b w:val="0"/>
          <w:bCs w:val="0"/>
          <w:color w:val="auto"/>
          <w:sz w:val="22"/>
          <w:szCs w:val="22"/>
        </w:rPr>
        <w:t xml:space="preserve"> migration, settlement and socio-economic context.</w:t>
      </w:r>
    </w:p>
    <w:p w14:paraId="2C4CCDBA" w14:textId="77777777" w:rsidR="008F5CE4" w:rsidRPr="008F5CE4" w:rsidRDefault="008F5CE4" w:rsidP="008F5CE4">
      <w:pPr>
        <w:pStyle w:val="bodycopy"/>
        <w:rPr>
          <w:rStyle w:val="BoldEmphasis"/>
          <w:rFonts w:asciiTheme="minorHAnsi" w:hAnsiTheme="minorHAnsi" w:cstheme="minorHAnsi"/>
          <w:b w:val="0"/>
          <w:bCs w:val="0"/>
          <w:color w:val="auto"/>
          <w:sz w:val="22"/>
          <w:szCs w:val="22"/>
        </w:rPr>
      </w:pPr>
    </w:p>
    <w:p w14:paraId="197D1E42" w14:textId="77777777" w:rsidR="008F5CE4" w:rsidRPr="008F5CE4" w:rsidRDefault="008F5CE4" w:rsidP="008F5CE4">
      <w:pPr>
        <w:pStyle w:val="Subheader"/>
        <w:rPr>
          <w:rStyle w:val="BoldEmphasis"/>
          <w:rFonts w:asciiTheme="minorHAnsi" w:hAnsiTheme="minorHAnsi" w:cstheme="minorHAnsi"/>
          <w:b/>
          <w:bCs/>
          <w:color w:val="auto"/>
          <w:sz w:val="22"/>
          <w:szCs w:val="22"/>
        </w:rPr>
      </w:pPr>
      <w:r w:rsidRPr="008F5CE4">
        <w:rPr>
          <w:rStyle w:val="BoldEmphasis"/>
          <w:rFonts w:asciiTheme="minorHAnsi" w:hAnsiTheme="minorHAnsi" w:cstheme="minorHAnsi"/>
          <w:b/>
          <w:bCs/>
          <w:color w:val="auto"/>
          <w:sz w:val="22"/>
          <w:szCs w:val="22"/>
        </w:rPr>
        <w:t>Indicators</w:t>
      </w:r>
    </w:p>
    <w:p w14:paraId="6FFE7A9A" w14:textId="10CA764B" w:rsidR="008F5CE4" w:rsidRPr="008F5CE4" w:rsidRDefault="008F5CE4" w:rsidP="00413139">
      <w:pPr>
        <w:pStyle w:val="bodycopy"/>
        <w:numPr>
          <w:ilvl w:val="0"/>
          <w:numId w:val="13"/>
        </w:numPr>
        <w:spacing w:after="57"/>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Sessions are conducted by trained Bilingual and Bicultural Health Educators who share the cultural and linguistic backgrounds of participants.</w:t>
      </w:r>
    </w:p>
    <w:p w14:paraId="10B261BB" w14:textId="4228E01B" w:rsidR="008F5CE4" w:rsidRPr="008F5CE4" w:rsidRDefault="008F5CE4" w:rsidP="00413139">
      <w:pPr>
        <w:pStyle w:val="bodycopy"/>
        <w:numPr>
          <w:ilvl w:val="0"/>
          <w:numId w:val="13"/>
        </w:numPr>
        <w:spacing w:after="57"/>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Sessions are conducted in language- specific groups and in the women’s preferred language(s).</w:t>
      </w:r>
    </w:p>
    <w:p w14:paraId="265BF91C" w14:textId="6EE9FC7D" w:rsidR="008F5CE4" w:rsidRPr="008F5CE4" w:rsidRDefault="008F5CE4" w:rsidP="00413139">
      <w:pPr>
        <w:pStyle w:val="bodycopy"/>
        <w:numPr>
          <w:ilvl w:val="0"/>
          <w:numId w:val="13"/>
        </w:numPr>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 xml:space="preserve">Multilingual health information is provided to the women and sessions are delivered using a variety of mediums such as written information, posters, </w:t>
      </w:r>
      <w:r w:rsidR="00E343B3">
        <w:rPr>
          <w:rStyle w:val="BoldEmphasis"/>
          <w:rFonts w:asciiTheme="minorHAnsi" w:hAnsiTheme="minorHAnsi" w:cstheme="minorHAnsi"/>
          <w:b w:val="0"/>
          <w:bCs w:val="0"/>
          <w:color w:val="auto"/>
          <w:sz w:val="22"/>
          <w:szCs w:val="22"/>
        </w:rPr>
        <w:t>video and audio clips</w:t>
      </w:r>
      <w:r w:rsidRPr="008F5CE4">
        <w:rPr>
          <w:rStyle w:val="BoldEmphasis"/>
          <w:rFonts w:asciiTheme="minorHAnsi" w:hAnsiTheme="minorHAnsi" w:cstheme="minorHAnsi"/>
          <w:b w:val="0"/>
          <w:bCs w:val="0"/>
          <w:color w:val="auto"/>
          <w:sz w:val="22"/>
          <w:szCs w:val="22"/>
        </w:rPr>
        <w:t>, charts and models.</w:t>
      </w:r>
    </w:p>
    <w:p w14:paraId="5AC35AB0" w14:textId="43680BD9" w:rsidR="008F5CE4" w:rsidRPr="008F5CE4" w:rsidRDefault="008F5CE4" w:rsidP="008F5CE4">
      <w:pPr>
        <w:pStyle w:val="bigsubheader"/>
        <w:rPr>
          <w:rFonts w:asciiTheme="minorHAnsi" w:hAnsiTheme="minorHAnsi" w:cstheme="minorHAnsi"/>
          <w:color w:val="auto"/>
          <w:sz w:val="22"/>
          <w:szCs w:val="22"/>
        </w:rPr>
      </w:pPr>
    </w:p>
    <w:p w14:paraId="5E4BFDAB" w14:textId="77777777" w:rsidR="008F5CE4" w:rsidRPr="008F5CE4" w:rsidRDefault="008F5CE4" w:rsidP="002F19B6">
      <w:pPr>
        <w:pStyle w:val="Heading2"/>
      </w:pPr>
      <w:bookmarkStart w:id="10" w:name="_Toc128130607"/>
      <w:bookmarkStart w:id="11" w:name="_Toc128130698"/>
      <w:r w:rsidRPr="008F5CE4">
        <w:lastRenderedPageBreak/>
        <w:t>Standard 3: Accuracy of Health Information</w:t>
      </w:r>
      <w:bookmarkEnd w:id="10"/>
      <w:bookmarkEnd w:id="11"/>
    </w:p>
    <w:p w14:paraId="3F9D06B0" w14:textId="39CA1998" w:rsidR="008F5CE4" w:rsidRPr="008F5CE4" w:rsidRDefault="008F5CE4" w:rsidP="008F5CE4">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Health Education Programs offer accurate, up</w:t>
      </w:r>
      <w:r w:rsidR="00E343B3">
        <w:rPr>
          <w:rFonts w:asciiTheme="minorHAnsi" w:hAnsiTheme="minorHAnsi" w:cstheme="minorHAnsi"/>
          <w:color w:val="auto"/>
          <w:sz w:val="22"/>
          <w:szCs w:val="22"/>
        </w:rPr>
        <w:t>-to-date,</w:t>
      </w:r>
      <w:r w:rsidRPr="008F5CE4">
        <w:rPr>
          <w:rFonts w:asciiTheme="minorHAnsi" w:hAnsiTheme="minorHAnsi" w:cstheme="minorHAnsi"/>
          <w:color w:val="auto"/>
          <w:sz w:val="22"/>
          <w:szCs w:val="22"/>
        </w:rPr>
        <w:t xml:space="preserve"> relevant and culturally and linguistically appropriate information to immigrant and refugee women.</w:t>
      </w:r>
    </w:p>
    <w:p w14:paraId="06165280" w14:textId="77777777" w:rsidR="008F5CE4" w:rsidRPr="008F5CE4" w:rsidRDefault="008F5CE4" w:rsidP="008F5CE4">
      <w:pPr>
        <w:pStyle w:val="bodycopy"/>
        <w:rPr>
          <w:rFonts w:asciiTheme="minorHAnsi" w:hAnsiTheme="minorHAnsi" w:cstheme="minorHAnsi"/>
          <w:color w:val="auto"/>
          <w:sz w:val="22"/>
          <w:szCs w:val="22"/>
        </w:rPr>
      </w:pPr>
    </w:p>
    <w:p w14:paraId="2167B3B2" w14:textId="77777777" w:rsidR="008F5CE4" w:rsidRPr="008F5CE4" w:rsidRDefault="008F5CE4" w:rsidP="008F5CE4">
      <w:pPr>
        <w:pStyle w:val="Subheader"/>
        <w:rPr>
          <w:rFonts w:asciiTheme="minorHAnsi" w:hAnsiTheme="minorHAnsi" w:cstheme="minorHAnsi"/>
          <w:color w:val="auto"/>
          <w:sz w:val="22"/>
          <w:szCs w:val="22"/>
        </w:rPr>
      </w:pPr>
      <w:r w:rsidRPr="008F5CE4">
        <w:rPr>
          <w:rFonts w:asciiTheme="minorHAnsi" w:hAnsiTheme="minorHAnsi" w:cstheme="minorHAnsi"/>
          <w:color w:val="auto"/>
          <w:sz w:val="22"/>
          <w:szCs w:val="22"/>
        </w:rPr>
        <w:t>Indicators</w:t>
      </w:r>
    </w:p>
    <w:p w14:paraId="22657A2C" w14:textId="67A9B34C" w:rsidR="008F5CE4" w:rsidRPr="008F5CE4" w:rsidRDefault="008F5CE4" w:rsidP="00B85135">
      <w:pPr>
        <w:pStyle w:val="bodycopy"/>
        <w:numPr>
          <w:ilvl w:val="0"/>
          <w:numId w:val="4"/>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All multilingual health information is screened for accuracy, appropriateness and relevance.</w:t>
      </w:r>
    </w:p>
    <w:p w14:paraId="2A0CC0E7" w14:textId="1D3DE753" w:rsidR="008F5CE4" w:rsidRPr="008F5CE4" w:rsidRDefault="008F5CE4" w:rsidP="00B85135">
      <w:pPr>
        <w:pStyle w:val="bodycopy"/>
        <w:numPr>
          <w:ilvl w:val="0"/>
          <w:numId w:val="4"/>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Bilingual Health Educators have appropriate qualifications, skills, competency and </w:t>
      </w:r>
      <w:r w:rsidR="00FD2E09">
        <w:rPr>
          <w:rFonts w:asciiTheme="minorHAnsi" w:hAnsiTheme="minorHAnsi" w:cstheme="minorHAnsi"/>
          <w:color w:val="auto"/>
          <w:sz w:val="22"/>
          <w:szCs w:val="22"/>
        </w:rPr>
        <w:t xml:space="preserve">cultural and linguistic </w:t>
      </w:r>
      <w:r w:rsidRPr="008F5CE4">
        <w:rPr>
          <w:rFonts w:asciiTheme="minorHAnsi" w:hAnsiTheme="minorHAnsi" w:cstheme="minorHAnsi"/>
          <w:color w:val="auto"/>
          <w:sz w:val="22"/>
          <w:szCs w:val="22"/>
        </w:rPr>
        <w:t>suitability for the delivery of education sessions.</w:t>
      </w:r>
    </w:p>
    <w:p w14:paraId="46512C5E" w14:textId="0DCFD3AD" w:rsidR="008F5CE4" w:rsidRPr="008F5CE4" w:rsidRDefault="008F5CE4" w:rsidP="00B85135">
      <w:pPr>
        <w:pStyle w:val="bodycopy"/>
        <w:numPr>
          <w:ilvl w:val="0"/>
          <w:numId w:val="4"/>
        </w:numPr>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Bilingual Health Educators are provided with individual and team support and participate in ongoing performance assessments and professional development activities, including continuous training about </w:t>
      </w:r>
      <w:r w:rsidR="0023179C">
        <w:rPr>
          <w:rFonts w:asciiTheme="minorHAnsi" w:hAnsiTheme="minorHAnsi" w:cstheme="minorHAnsi"/>
          <w:color w:val="auto"/>
          <w:sz w:val="22"/>
          <w:szCs w:val="22"/>
        </w:rPr>
        <w:t>issues that impact women’s health.</w:t>
      </w:r>
    </w:p>
    <w:p w14:paraId="792485F6" w14:textId="0E6F08D6" w:rsidR="008F5CE4" w:rsidRPr="008F5CE4" w:rsidRDefault="008F5CE4" w:rsidP="008F5CE4">
      <w:pPr>
        <w:pStyle w:val="bigsubheader"/>
        <w:rPr>
          <w:rFonts w:asciiTheme="minorHAnsi" w:hAnsiTheme="minorHAnsi" w:cstheme="minorHAnsi"/>
          <w:color w:val="auto"/>
          <w:sz w:val="22"/>
          <w:szCs w:val="22"/>
        </w:rPr>
      </w:pPr>
    </w:p>
    <w:p w14:paraId="7193F3D6" w14:textId="77777777" w:rsidR="008F5CE4" w:rsidRPr="008F5CE4" w:rsidRDefault="008F5CE4" w:rsidP="002F19B6">
      <w:pPr>
        <w:pStyle w:val="Heading2"/>
      </w:pPr>
      <w:bookmarkStart w:id="12" w:name="_Toc128130608"/>
      <w:bookmarkStart w:id="13" w:name="_Toc128130699"/>
      <w:r w:rsidRPr="008F5CE4">
        <w:t>Standard 4: Access and Equity</w:t>
      </w:r>
      <w:bookmarkEnd w:id="12"/>
      <w:bookmarkEnd w:id="13"/>
    </w:p>
    <w:p w14:paraId="382C77B0" w14:textId="77777777" w:rsidR="008F5CE4" w:rsidRPr="008F5CE4" w:rsidRDefault="008F5CE4" w:rsidP="008F5CE4">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Health Education Programs are accessible to all immigrant and refugee women and can accommodate women’s diverse needs.</w:t>
      </w:r>
    </w:p>
    <w:p w14:paraId="1CF86F9C" w14:textId="77777777" w:rsidR="008F5CE4" w:rsidRPr="008F5CE4" w:rsidRDefault="008F5CE4" w:rsidP="008F5CE4">
      <w:pPr>
        <w:pStyle w:val="bodycopy"/>
        <w:rPr>
          <w:rFonts w:asciiTheme="minorHAnsi" w:hAnsiTheme="minorHAnsi" w:cstheme="minorHAnsi"/>
          <w:color w:val="auto"/>
          <w:sz w:val="22"/>
          <w:szCs w:val="22"/>
        </w:rPr>
      </w:pPr>
    </w:p>
    <w:p w14:paraId="01DE70E4" w14:textId="77777777" w:rsidR="008F5CE4" w:rsidRPr="008F5CE4" w:rsidRDefault="008F5CE4" w:rsidP="008F5CE4">
      <w:pPr>
        <w:pStyle w:val="Subheader"/>
        <w:rPr>
          <w:rFonts w:asciiTheme="minorHAnsi" w:hAnsiTheme="minorHAnsi" w:cstheme="minorHAnsi"/>
          <w:color w:val="auto"/>
          <w:sz w:val="22"/>
          <w:szCs w:val="22"/>
        </w:rPr>
      </w:pPr>
      <w:r w:rsidRPr="008F5CE4">
        <w:rPr>
          <w:rFonts w:asciiTheme="minorHAnsi" w:hAnsiTheme="minorHAnsi" w:cstheme="minorHAnsi"/>
          <w:color w:val="auto"/>
          <w:sz w:val="22"/>
          <w:szCs w:val="22"/>
        </w:rPr>
        <w:t>Indicators</w:t>
      </w:r>
    </w:p>
    <w:p w14:paraId="4D9D9DAA" w14:textId="7058A37E" w:rsidR="008F5CE4" w:rsidRPr="008F5CE4" w:rsidRDefault="008F5CE4" w:rsidP="00413139">
      <w:pPr>
        <w:pStyle w:val="bodycopy"/>
        <w:numPr>
          <w:ilvl w:val="0"/>
          <w:numId w:val="14"/>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Sessions are provided in women’s workplaces, community settings, homes, educational institutions and other locations suitable to participants, including in rural, regional and remote areas of Victoria.</w:t>
      </w:r>
    </w:p>
    <w:p w14:paraId="32B65D80" w14:textId="13851DED" w:rsidR="008F5CE4" w:rsidRPr="008F5CE4" w:rsidRDefault="008F5CE4" w:rsidP="00413139">
      <w:pPr>
        <w:pStyle w:val="bodycopy"/>
        <w:numPr>
          <w:ilvl w:val="0"/>
          <w:numId w:val="14"/>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Sessions are conducted on any day of the week, at any time that suits the particular group.</w:t>
      </w:r>
    </w:p>
    <w:p w14:paraId="192DC0B5" w14:textId="08E5B755" w:rsidR="008F5CE4" w:rsidRPr="008F5CE4" w:rsidRDefault="008F5CE4" w:rsidP="00413139">
      <w:pPr>
        <w:pStyle w:val="bodycopy"/>
        <w:numPr>
          <w:ilvl w:val="0"/>
          <w:numId w:val="14"/>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Sessions are tailored to accommodate the specific and diverse needs of all </w:t>
      </w:r>
      <w:r w:rsidR="00E343B3">
        <w:rPr>
          <w:rFonts w:asciiTheme="minorHAnsi" w:hAnsiTheme="minorHAnsi" w:cstheme="minorHAnsi"/>
          <w:color w:val="auto"/>
          <w:sz w:val="22"/>
          <w:szCs w:val="22"/>
        </w:rPr>
        <w:t>participants</w:t>
      </w:r>
      <w:r w:rsidRPr="008F5CE4">
        <w:rPr>
          <w:rFonts w:asciiTheme="minorHAnsi" w:hAnsiTheme="minorHAnsi" w:cstheme="minorHAnsi"/>
          <w:color w:val="auto"/>
          <w:sz w:val="22"/>
          <w:szCs w:val="22"/>
        </w:rPr>
        <w:t xml:space="preserve">, including but not limited to </w:t>
      </w:r>
      <w:r w:rsidR="00E343B3">
        <w:rPr>
          <w:rFonts w:asciiTheme="minorHAnsi" w:hAnsiTheme="minorHAnsi" w:cstheme="minorHAnsi"/>
          <w:color w:val="auto"/>
          <w:sz w:val="22"/>
          <w:szCs w:val="22"/>
        </w:rPr>
        <w:t>gender, age and life stage, literacy level, prior education, mobility and geographic location, availability, sexuality, disability and religion.</w:t>
      </w:r>
    </w:p>
    <w:p w14:paraId="0B46A4FE" w14:textId="5F75E7D1" w:rsidR="008F5CE4" w:rsidRPr="008F5CE4" w:rsidRDefault="008F5CE4" w:rsidP="00413139">
      <w:pPr>
        <w:pStyle w:val="bodycopy"/>
        <w:numPr>
          <w:ilvl w:val="0"/>
          <w:numId w:val="14"/>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Sessions are offered in community languages which reflect those spoken by immigrant and refugee women around Victoria, including newly-arrived women.</w:t>
      </w:r>
    </w:p>
    <w:p w14:paraId="30345175" w14:textId="494B1FC2" w:rsidR="008F5CE4" w:rsidRPr="008F5CE4" w:rsidRDefault="008F5CE4" w:rsidP="00413139">
      <w:pPr>
        <w:pStyle w:val="bodycopy"/>
        <w:numPr>
          <w:ilvl w:val="0"/>
          <w:numId w:val="14"/>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Sessions are </w:t>
      </w:r>
      <w:proofErr w:type="spellStart"/>
      <w:r w:rsidRPr="008F5CE4">
        <w:rPr>
          <w:rFonts w:asciiTheme="minorHAnsi" w:hAnsiTheme="minorHAnsi" w:cstheme="minorHAnsi"/>
          <w:color w:val="auto"/>
          <w:sz w:val="22"/>
          <w:szCs w:val="22"/>
        </w:rPr>
        <w:t>non-judgemental</w:t>
      </w:r>
      <w:proofErr w:type="spellEnd"/>
      <w:r w:rsidRPr="008F5CE4">
        <w:rPr>
          <w:rFonts w:asciiTheme="minorHAnsi" w:hAnsiTheme="minorHAnsi" w:cstheme="minorHAnsi"/>
          <w:color w:val="auto"/>
          <w:sz w:val="22"/>
          <w:szCs w:val="22"/>
        </w:rPr>
        <w:t xml:space="preserve"> and non-discriminatory.</w:t>
      </w:r>
    </w:p>
    <w:p w14:paraId="6225BD49" w14:textId="0DB84531" w:rsidR="008F5CE4" w:rsidRDefault="008F5CE4" w:rsidP="00413139">
      <w:pPr>
        <w:pStyle w:val="bodycopy"/>
        <w:numPr>
          <w:ilvl w:val="0"/>
          <w:numId w:val="14"/>
        </w:numPr>
        <w:rPr>
          <w:rFonts w:asciiTheme="minorHAnsi" w:hAnsiTheme="minorHAnsi" w:cstheme="minorHAnsi"/>
          <w:color w:val="auto"/>
          <w:sz w:val="22"/>
          <w:szCs w:val="22"/>
        </w:rPr>
      </w:pPr>
      <w:r w:rsidRPr="008F5CE4">
        <w:rPr>
          <w:rFonts w:asciiTheme="minorHAnsi" w:hAnsiTheme="minorHAnsi" w:cstheme="minorHAnsi"/>
          <w:color w:val="auto"/>
          <w:sz w:val="22"/>
          <w:szCs w:val="22"/>
        </w:rPr>
        <w:t>Sessions are promoted widely amongst immigrant and refugee women using a variety of media and methods.</w:t>
      </w:r>
    </w:p>
    <w:p w14:paraId="71431288" w14:textId="64CBB734" w:rsidR="00640B81" w:rsidRPr="008F5CE4" w:rsidRDefault="00FD2E09" w:rsidP="00413139">
      <w:pPr>
        <w:pStyle w:val="bodycopy"/>
        <w:numPr>
          <w:ilvl w:val="0"/>
          <w:numId w:val="14"/>
        </w:numPr>
        <w:rPr>
          <w:rFonts w:asciiTheme="minorHAnsi" w:hAnsiTheme="minorHAnsi" w:cstheme="minorHAnsi"/>
          <w:color w:val="auto"/>
          <w:sz w:val="22"/>
          <w:szCs w:val="22"/>
        </w:rPr>
      </w:pPr>
      <w:r>
        <w:rPr>
          <w:rFonts w:asciiTheme="minorHAnsi" w:hAnsiTheme="minorHAnsi" w:cstheme="minorHAnsi"/>
          <w:color w:val="auto"/>
          <w:sz w:val="22"/>
          <w:szCs w:val="22"/>
        </w:rPr>
        <w:t>Sessions can be facilitated remotely, over Zoom or Teams, as well as face to face.</w:t>
      </w:r>
    </w:p>
    <w:p w14:paraId="098BEBF4" w14:textId="4EEA9954" w:rsidR="008F5CE4" w:rsidRPr="008F5CE4" w:rsidRDefault="008F5CE4" w:rsidP="008F5CE4">
      <w:pPr>
        <w:pStyle w:val="bigsubheader"/>
        <w:rPr>
          <w:rFonts w:asciiTheme="minorHAnsi" w:hAnsiTheme="minorHAnsi" w:cstheme="minorHAnsi"/>
          <w:color w:val="auto"/>
          <w:sz w:val="22"/>
          <w:szCs w:val="22"/>
        </w:rPr>
      </w:pPr>
    </w:p>
    <w:p w14:paraId="2F5F0C35" w14:textId="77777777" w:rsidR="008F5CE4" w:rsidRPr="008F5CE4" w:rsidRDefault="008F5CE4" w:rsidP="002F19B6">
      <w:pPr>
        <w:pStyle w:val="Heading2"/>
      </w:pPr>
      <w:bookmarkStart w:id="14" w:name="_Toc128130609"/>
      <w:bookmarkStart w:id="15" w:name="_Toc128130700"/>
      <w:r w:rsidRPr="008F5CE4">
        <w:t>Standard 5: Confidentiality</w:t>
      </w:r>
      <w:bookmarkEnd w:id="14"/>
      <w:bookmarkEnd w:id="15"/>
    </w:p>
    <w:p w14:paraId="23A5F4DD" w14:textId="77777777" w:rsidR="008F5CE4" w:rsidRPr="008F5CE4" w:rsidRDefault="008F5CE4" w:rsidP="008F5CE4">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Health Education Programs respect and maintain the right of service-users to privacy and confidentiality. The assurance of confidentiality within Health Education Programs is essential (particularly within small and well-networked communities) to ensure that women’s autonomy and freedom of choice is maintained. The assurance of confidentiality facilitates the development of trust and rapport and enables sensitive and complex issues to be openly discussed.</w:t>
      </w:r>
    </w:p>
    <w:p w14:paraId="30AF98E7" w14:textId="77777777" w:rsidR="008F5CE4" w:rsidRPr="008F5CE4" w:rsidRDefault="008F5CE4" w:rsidP="008F5CE4">
      <w:pPr>
        <w:pStyle w:val="bodycopy"/>
        <w:rPr>
          <w:rFonts w:asciiTheme="minorHAnsi" w:hAnsiTheme="minorHAnsi" w:cstheme="minorHAnsi"/>
          <w:color w:val="auto"/>
          <w:sz w:val="22"/>
          <w:szCs w:val="22"/>
        </w:rPr>
      </w:pPr>
    </w:p>
    <w:p w14:paraId="5B89AEDB" w14:textId="77777777" w:rsidR="008F5CE4" w:rsidRPr="008F5CE4" w:rsidRDefault="008F5CE4" w:rsidP="008F5CE4">
      <w:pPr>
        <w:pStyle w:val="Subheader"/>
        <w:rPr>
          <w:rFonts w:asciiTheme="minorHAnsi" w:hAnsiTheme="minorHAnsi" w:cstheme="minorHAnsi"/>
          <w:color w:val="auto"/>
          <w:sz w:val="22"/>
          <w:szCs w:val="22"/>
        </w:rPr>
      </w:pPr>
      <w:r w:rsidRPr="008F5CE4">
        <w:rPr>
          <w:rFonts w:asciiTheme="minorHAnsi" w:hAnsiTheme="minorHAnsi" w:cstheme="minorHAnsi"/>
          <w:color w:val="auto"/>
          <w:sz w:val="22"/>
          <w:szCs w:val="22"/>
        </w:rPr>
        <w:t>Indicators</w:t>
      </w:r>
    </w:p>
    <w:p w14:paraId="4C05F8B3" w14:textId="2400D68F" w:rsidR="008F5CE4" w:rsidRPr="008F5CE4" w:rsidRDefault="008F5CE4" w:rsidP="00B85135">
      <w:pPr>
        <w:pStyle w:val="bodycopy"/>
        <w:numPr>
          <w:ilvl w:val="0"/>
          <w:numId w:val="6"/>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Bilingual Health Educators maintain privacy and confidentiality on all matters discussed with women.</w:t>
      </w:r>
    </w:p>
    <w:p w14:paraId="1C22CF82" w14:textId="4F33EE43" w:rsidR="008F5CE4" w:rsidRPr="008F5CE4" w:rsidRDefault="008F5CE4" w:rsidP="00B85135">
      <w:pPr>
        <w:pStyle w:val="bodycopy"/>
        <w:numPr>
          <w:ilvl w:val="0"/>
          <w:numId w:val="6"/>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Policies pertaining to confidentiality of information (including entry of data) have been developed.</w:t>
      </w:r>
    </w:p>
    <w:p w14:paraId="2B933473" w14:textId="764032FC" w:rsidR="00640B81" w:rsidRDefault="008F5CE4" w:rsidP="00640B81">
      <w:pPr>
        <w:pStyle w:val="bodycopy"/>
        <w:numPr>
          <w:ilvl w:val="0"/>
          <w:numId w:val="6"/>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lastRenderedPageBreak/>
        <w:t xml:space="preserve">Information about women participants is retained so data can be </w:t>
      </w:r>
      <w:r w:rsidR="00640B81">
        <w:rPr>
          <w:rFonts w:asciiTheme="minorHAnsi" w:hAnsiTheme="minorHAnsi" w:cstheme="minorHAnsi"/>
          <w:color w:val="auto"/>
          <w:sz w:val="22"/>
          <w:szCs w:val="22"/>
        </w:rPr>
        <w:t xml:space="preserve">utilized </w:t>
      </w:r>
      <w:r w:rsidRPr="00640B81">
        <w:rPr>
          <w:rFonts w:asciiTheme="minorHAnsi" w:hAnsiTheme="minorHAnsi" w:cstheme="minorHAnsi"/>
          <w:color w:val="auto"/>
          <w:sz w:val="22"/>
          <w:szCs w:val="22"/>
        </w:rPr>
        <w:t xml:space="preserve">for evaluation, report writing and </w:t>
      </w:r>
      <w:r w:rsidR="0023179C" w:rsidRPr="00640B81">
        <w:rPr>
          <w:rFonts w:asciiTheme="minorHAnsi" w:hAnsiTheme="minorHAnsi" w:cstheme="minorHAnsi"/>
          <w:color w:val="auto"/>
          <w:sz w:val="22"/>
          <w:szCs w:val="22"/>
        </w:rPr>
        <w:t>dissemination</w:t>
      </w:r>
      <w:r w:rsidRPr="00640B81">
        <w:rPr>
          <w:rFonts w:asciiTheme="minorHAnsi" w:hAnsiTheme="minorHAnsi" w:cstheme="minorHAnsi"/>
          <w:color w:val="auto"/>
          <w:sz w:val="22"/>
          <w:szCs w:val="22"/>
        </w:rPr>
        <w:t xml:space="preserve">. </w:t>
      </w:r>
    </w:p>
    <w:p w14:paraId="7B29C1A6" w14:textId="123237CB" w:rsidR="008F5CE4" w:rsidRPr="00640B81" w:rsidRDefault="008F5CE4" w:rsidP="00640B81">
      <w:pPr>
        <w:pStyle w:val="bodycopy"/>
        <w:numPr>
          <w:ilvl w:val="0"/>
          <w:numId w:val="6"/>
        </w:numPr>
        <w:spacing w:after="57"/>
        <w:rPr>
          <w:rFonts w:asciiTheme="minorHAnsi" w:hAnsiTheme="minorHAnsi" w:cstheme="minorHAnsi"/>
          <w:color w:val="auto"/>
          <w:sz w:val="22"/>
          <w:szCs w:val="22"/>
        </w:rPr>
      </w:pPr>
      <w:r w:rsidRPr="00640B81">
        <w:rPr>
          <w:rFonts w:asciiTheme="minorHAnsi" w:hAnsiTheme="minorHAnsi" w:cstheme="minorHAnsi"/>
          <w:color w:val="auto"/>
          <w:sz w:val="22"/>
          <w:szCs w:val="22"/>
        </w:rPr>
        <w:t>Electronic data collection de-identifies women to protect confidentiality.</w:t>
      </w:r>
    </w:p>
    <w:p w14:paraId="0BF700CF" w14:textId="389AC8E1" w:rsidR="008F5CE4" w:rsidRPr="008F5CE4" w:rsidRDefault="008F5CE4" w:rsidP="00B85135">
      <w:pPr>
        <w:pStyle w:val="bodycopy"/>
        <w:numPr>
          <w:ilvl w:val="0"/>
          <w:numId w:val="6"/>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Where a woman’s name has been noted for an information referral, it is blacked out at the end of each month.</w:t>
      </w:r>
    </w:p>
    <w:p w14:paraId="1DE6B049" w14:textId="035A9108" w:rsidR="008F5CE4" w:rsidRPr="008F5CE4" w:rsidRDefault="008F5CE4" w:rsidP="008F5CE4">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Assure </w:t>
      </w:r>
      <w:r w:rsidR="00640B81" w:rsidRPr="008F5CE4">
        <w:rPr>
          <w:rFonts w:asciiTheme="minorHAnsi" w:hAnsiTheme="minorHAnsi" w:cstheme="minorHAnsi"/>
          <w:color w:val="auto"/>
          <w:sz w:val="22"/>
          <w:szCs w:val="22"/>
        </w:rPr>
        <w:t>participants confidentiality</w:t>
      </w:r>
      <w:r w:rsidRPr="008F5CE4">
        <w:rPr>
          <w:rFonts w:asciiTheme="minorHAnsi" w:hAnsiTheme="minorHAnsi" w:cstheme="minorHAnsi"/>
          <w:color w:val="auto"/>
          <w:sz w:val="22"/>
          <w:szCs w:val="22"/>
        </w:rPr>
        <w:t xml:space="preserve"> at the very beginning of each session and clarify the purpose for the information session. Women are more likely to engage in discussion once they are assured that the purpose of the sessions is purely to exchange the experiences and empower them with information and knowledge to have better control over their health and well-being considering many barriers they may face as migrants and refugees.</w:t>
      </w:r>
    </w:p>
    <w:p w14:paraId="6508C81A" w14:textId="1CF17406" w:rsidR="008F5CE4" w:rsidRPr="008F5CE4" w:rsidRDefault="008F5CE4" w:rsidP="008F5CE4">
      <w:pPr>
        <w:pStyle w:val="bodycopy"/>
        <w:rPr>
          <w:rFonts w:asciiTheme="minorHAnsi" w:hAnsiTheme="minorHAnsi" w:cstheme="minorHAnsi"/>
          <w:color w:val="auto"/>
          <w:sz w:val="22"/>
          <w:szCs w:val="22"/>
        </w:rPr>
      </w:pPr>
    </w:p>
    <w:p w14:paraId="3D6D8A92" w14:textId="77777777" w:rsidR="008F5CE4" w:rsidRPr="008F5CE4" w:rsidRDefault="008F5CE4" w:rsidP="002F19B6">
      <w:pPr>
        <w:pStyle w:val="Heading2"/>
      </w:pPr>
      <w:bookmarkStart w:id="16" w:name="_Toc128130610"/>
      <w:bookmarkStart w:id="17" w:name="_Toc128130701"/>
      <w:r w:rsidRPr="008F5CE4">
        <w:t>Standard 6: Collaboration</w:t>
      </w:r>
      <w:bookmarkEnd w:id="16"/>
      <w:bookmarkEnd w:id="17"/>
    </w:p>
    <w:p w14:paraId="75FCD734" w14:textId="202CE5C8" w:rsidR="008F5CE4" w:rsidRPr="008F5CE4" w:rsidRDefault="008F5CE4" w:rsidP="008F5CE4">
      <w:pPr>
        <w:pStyle w:val="bodycopy"/>
        <w:rPr>
          <w:rFonts w:asciiTheme="minorHAnsi" w:hAnsiTheme="minorHAnsi" w:cstheme="minorHAnsi"/>
          <w:color w:val="auto"/>
          <w:sz w:val="22"/>
          <w:szCs w:val="22"/>
        </w:rPr>
      </w:pPr>
    </w:p>
    <w:p w14:paraId="1E56B8EB" w14:textId="77777777" w:rsidR="008F5CE4" w:rsidRPr="008F5CE4" w:rsidRDefault="008F5CE4" w:rsidP="008F5CE4">
      <w:pPr>
        <w:pStyle w:val="bodycopy"/>
        <w:rPr>
          <w:rFonts w:asciiTheme="minorHAnsi" w:hAnsiTheme="minorHAnsi" w:cstheme="minorHAnsi"/>
          <w:color w:val="auto"/>
          <w:sz w:val="22"/>
          <w:szCs w:val="22"/>
        </w:rPr>
      </w:pPr>
      <w:r w:rsidRPr="008F5CE4">
        <w:rPr>
          <w:rFonts w:asciiTheme="minorHAnsi" w:hAnsiTheme="minorHAnsi" w:cstheme="minorHAnsi"/>
          <w:color w:val="auto"/>
          <w:sz w:val="22"/>
          <w:szCs w:val="22"/>
        </w:rPr>
        <w:t>MCWH collaborates with a range of agencies to ensure that sessions are well-</w:t>
      </w:r>
      <w:proofErr w:type="spellStart"/>
      <w:r w:rsidRPr="008F5CE4">
        <w:rPr>
          <w:rFonts w:asciiTheme="minorHAnsi" w:hAnsiTheme="minorHAnsi" w:cstheme="minorHAnsi"/>
          <w:color w:val="auto"/>
          <w:sz w:val="22"/>
          <w:szCs w:val="22"/>
        </w:rPr>
        <w:t>organised</w:t>
      </w:r>
      <w:proofErr w:type="spellEnd"/>
      <w:r w:rsidRPr="008F5CE4">
        <w:rPr>
          <w:rFonts w:asciiTheme="minorHAnsi" w:hAnsiTheme="minorHAnsi" w:cstheme="minorHAnsi"/>
          <w:color w:val="auto"/>
          <w:sz w:val="22"/>
          <w:szCs w:val="22"/>
        </w:rPr>
        <w:t>, well-attended, delivered at a suitable venue and culturally and linguistically appropriate. Collaboration also ensures that women are well-linked with their local ethno-specific, health, welfare and women’s services after sessions are completed.</w:t>
      </w:r>
    </w:p>
    <w:p w14:paraId="0000D3B6" w14:textId="77777777" w:rsidR="008F5CE4" w:rsidRPr="008F5CE4" w:rsidRDefault="008F5CE4" w:rsidP="008F5CE4">
      <w:pPr>
        <w:pStyle w:val="bodycopy"/>
        <w:rPr>
          <w:rFonts w:asciiTheme="minorHAnsi" w:hAnsiTheme="minorHAnsi" w:cstheme="minorHAnsi"/>
          <w:color w:val="auto"/>
          <w:sz w:val="22"/>
          <w:szCs w:val="22"/>
        </w:rPr>
      </w:pPr>
    </w:p>
    <w:p w14:paraId="3AC69368" w14:textId="77777777" w:rsidR="008F5CE4" w:rsidRPr="008F5CE4" w:rsidRDefault="008F5CE4" w:rsidP="008F5CE4">
      <w:pPr>
        <w:pStyle w:val="Subheader"/>
        <w:rPr>
          <w:rFonts w:asciiTheme="minorHAnsi" w:hAnsiTheme="minorHAnsi" w:cstheme="minorHAnsi"/>
          <w:color w:val="auto"/>
          <w:sz w:val="22"/>
          <w:szCs w:val="22"/>
        </w:rPr>
      </w:pPr>
      <w:r w:rsidRPr="008F5CE4">
        <w:rPr>
          <w:rFonts w:asciiTheme="minorHAnsi" w:hAnsiTheme="minorHAnsi" w:cstheme="minorHAnsi"/>
          <w:color w:val="auto"/>
          <w:sz w:val="22"/>
          <w:szCs w:val="22"/>
        </w:rPr>
        <w:t>Indicators</w:t>
      </w:r>
    </w:p>
    <w:p w14:paraId="6F11CFA7" w14:textId="4250DD28" w:rsidR="008F5CE4" w:rsidRPr="008F5CE4" w:rsidRDefault="008F5CE4" w:rsidP="00413139">
      <w:pPr>
        <w:pStyle w:val="bodycopy"/>
        <w:numPr>
          <w:ilvl w:val="0"/>
          <w:numId w:val="15"/>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 xml:space="preserve">MCWH collaborates with workplaces, educational institutions, unions, local </w:t>
      </w:r>
      <w:proofErr w:type="spellStart"/>
      <w:r w:rsidRPr="008F5CE4">
        <w:rPr>
          <w:rFonts w:asciiTheme="minorHAnsi" w:hAnsiTheme="minorHAnsi" w:cstheme="minorHAnsi"/>
          <w:color w:val="auto"/>
          <w:sz w:val="22"/>
          <w:szCs w:val="22"/>
        </w:rPr>
        <w:t>organisations</w:t>
      </w:r>
      <w:proofErr w:type="spellEnd"/>
      <w:r w:rsidRPr="008F5CE4">
        <w:rPr>
          <w:rFonts w:asciiTheme="minorHAnsi" w:hAnsiTheme="minorHAnsi" w:cstheme="minorHAnsi"/>
          <w:color w:val="auto"/>
          <w:sz w:val="22"/>
          <w:szCs w:val="22"/>
        </w:rPr>
        <w:t xml:space="preserve"> and groups to </w:t>
      </w:r>
      <w:proofErr w:type="spellStart"/>
      <w:r w:rsidRPr="008F5CE4">
        <w:rPr>
          <w:rFonts w:asciiTheme="minorHAnsi" w:hAnsiTheme="minorHAnsi" w:cstheme="minorHAnsi"/>
          <w:color w:val="auto"/>
          <w:sz w:val="22"/>
          <w:szCs w:val="22"/>
        </w:rPr>
        <w:t>organise</w:t>
      </w:r>
      <w:proofErr w:type="spellEnd"/>
      <w:r w:rsidRPr="008F5CE4">
        <w:rPr>
          <w:rFonts w:asciiTheme="minorHAnsi" w:hAnsiTheme="minorHAnsi" w:cstheme="minorHAnsi"/>
          <w:color w:val="auto"/>
          <w:sz w:val="22"/>
          <w:szCs w:val="22"/>
        </w:rPr>
        <w:t>, promote and evaluate sessions.</w:t>
      </w:r>
    </w:p>
    <w:p w14:paraId="19581D40" w14:textId="3341233F" w:rsidR="008F5CE4" w:rsidRPr="008F5CE4" w:rsidRDefault="008F5CE4" w:rsidP="00413139">
      <w:pPr>
        <w:pStyle w:val="bodycopy"/>
        <w:numPr>
          <w:ilvl w:val="0"/>
          <w:numId w:val="15"/>
        </w:numPr>
        <w:spacing w:after="57"/>
        <w:rPr>
          <w:rFonts w:asciiTheme="minorHAnsi" w:hAnsiTheme="minorHAnsi" w:cstheme="minorHAnsi"/>
          <w:color w:val="auto"/>
          <w:sz w:val="22"/>
          <w:szCs w:val="22"/>
        </w:rPr>
      </w:pPr>
      <w:r w:rsidRPr="008F5CE4">
        <w:rPr>
          <w:rFonts w:asciiTheme="minorHAnsi" w:hAnsiTheme="minorHAnsi" w:cstheme="minorHAnsi"/>
          <w:color w:val="auto"/>
          <w:sz w:val="22"/>
          <w:szCs w:val="22"/>
        </w:rPr>
        <w:t>MCWH collaborates with ethno-specific, health, welfare and women’s agencies to link and refer women to appropriate services and activities.</w:t>
      </w:r>
    </w:p>
    <w:p w14:paraId="6466E329" w14:textId="64F1E7F3" w:rsidR="008F5CE4" w:rsidRPr="008F5CE4" w:rsidRDefault="008F5CE4" w:rsidP="00413139">
      <w:pPr>
        <w:pStyle w:val="bodycopy"/>
        <w:numPr>
          <w:ilvl w:val="0"/>
          <w:numId w:val="15"/>
        </w:numPr>
        <w:rPr>
          <w:rFonts w:asciiTheme="minorHAnsi" w:hAnsiTheme="minorHAnsi" w:cstheme="minorHAnsi"/>
          <w:color w:val="auto"/>
          <w:sz w:val="22"/>
          <w:szCs w:val="22"/>
        </w:rPr>
      </w:pPr>
      <w:r w:rsidRPr="008F5CE4">
        <w:rPr>
          <w:rFonts w:asciiTheme="minorHAnsi" w:hAnsiTheme="minorHAnsi" w:cstheme="minorHAnsi"/>
          <w:color w:val="auto"/>
          <w:sz w:val="22"/>
          <w:szCs w:val="22"/>
        </w:rPr>
        <w:t>MCWH collaborates with ethno-specific, health, welfare and women’s agencies to promote appropriate services among immigrant and refugee women.</w:t>
      </w:r>
    </w:p>
    <w:p w14:paraId="0D6A05FD" w14:textId="37747CEC" w:rsidR="008F5CE4" w:rsidRPr="008F5CE4" w:rsidRDefault="008F5CE4" w:rsidP="008F5CE4">
      <w:pPr>
        <w:pStyle w:val="bodycopy"/>
        <w:rPr>
          <w:rFonts w:asciiTheme="minorHAnsi" w:hAnsiTheme="minorHAnsi" w:cstheme="minorHAnsi"/>
          <w:color w:val="auto"/>
          <w:sz w:val="22"/>
          <w:szCs w:val="22"/>
        </w:rPr>
      </w:pPr>
    </w:p>
    <w:p w14:paraId="011E82E0" w14:textId="77777777" w:rsidR="008F5CE4" w:rsidRPr="008F5CE4" w:rsidRDefault="008F5CE4" w:rsidP="002F19B6">
      <w:pPr>
        <w:pStyle w:val="Heading2"/>
      </w:pPr>
      <w:bookmarkStart w:id="18" w:name="_Toc128130611"/>
      <w:bookmarkStart w:id="19" w:name="_Toc128130702"/>
      <w:r w:rsidRPr="008F5CE4">
        <w:t>Standard 7: Continuous Improvement</w:t>
      </w:r>
      <w:bookmarkEnd w:id="18"/>
      <w:bookmarkEnd w:id="19"/>
    </w:p>
    <w:p w14:paraId="25026973" w14:textId="77777777" w:rsidR="008F5CE4" w:rsidRPr="008F5CE4" w:rsidRDefault="008F5CE4" w:rsidP="008F5CE4">
      <w:pPr>
        <w:pStyle w:val="bodycopy"/>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 xml:space="preserve">Health Education Programs are continuously evaluated in order to improve effectiveness and relevance for immigrant and refugee women’s health and wellbeing. Participant assessments and recommendations for improvement are collected, </w:t>
      </w:r>
      <w:proofErr w:type="spellStart"/>
      <w:r w:rsidRPr="008F5CE4">
        <w:rPr>
          <w:rStyle w:val="BoldEmphasis"/>
          <w:rFonts w:asciiTheme="minorHAnsi" w:hAnsiTheme="minorHAnsi" w:cstheme="minorHAnsi"/>
          <w:b w:val="0"/>
          <w:bCs w:val="0"/>
          <w:color w:val="auto"/>
          <w:sz w:val="22"/>
          <w:szCs w:val="22"/>
        </w:rPr>
        <w:t>analysed</w:t>
      </w:r>
      <w:proofErr w:type="spellEnd"/>
      <w:r w:rsidRPr="008F5CE4">
        <w:rPr>
          <w:rStyle w:val="BoldEmphasis"/>
          <w:rFonts w:asciiTheme="minorHAnsi" w:hAnsiTheme="minorHAnsi" w:cstheme="minorHAnsi"/>
          <w:b w:val="0"/>
          <w:bCs w:val="0"/>
          <w:color w:val="auto"/>
          <w:sz w:val="22"/>
          <w:szCs w:val="22"/>
        </w:rPr>
        <w:t xml:space="preserve"> and </w:t>
      </w:r>
      <w:proofErr w:type="spellStart"/>
      <w:r w:rsidRPr="008F5CE4">
        <w:rPr>
          <w:rStyle w:val="BoldEmphasis"/>
          <w:rFonts w:asciiTheme="minorHAnsi" w:hAnsiTheme="minorHAnsi" w:cstheme="minorHAnsi"/>
          <w:b w:val="0"/>
          <w:bCs w:val="0"/>
          <w:color w:val="auto"/>
          <w:sz w:val="22"/>
          <w:szCs w:val="22"/>
        </w:rPr>
        <w:t>utilised</w:t>
      </w:r>
      <w:proofErr w:type="spellEnd"/>
      <w:r w:rsidRPr="008F5CE4">
        <w:rPr>
          <w:rStyle w:val="BoldEmphasis"/>
          <w:rFonts w:asciiTheme="minorHAnsi" w:hAnsiTheme="minorHAnsi" w:cstheme="minorHAnsi"/>
          <w:b w:val="0"/>
          <w:bCs w:val="0"/>
          <w:color w:val="auto"/>
          <w:sz w:val="22"/>
          <w:szCs w:val="22"/>
        </w:rPr>
        <w:t xml:space="preserve"> to make relevant changes.</w:t>
      </w:r>
    </w:p>
    <w:p w14:paraId="689423E9" w14:textId="77777777" w:rsidR="008F5CE4" w:rsidRPr="008F5CE4" w:rsidRDefault="008F5CE4" w:rsidP="008F5CE4">
      <w:pPr>
        <w:pStyle w:val="bodycopy"/>
        <w:rPr>
          <w:rStyle w:val="BoldEmphasis"/>
          <w:rFonts w:asciiTheme="minorHAnsi" w:hAnsiTheme="minorHAnsi" w:cstheme="minorHAnsi"/>
          <w:b w:val="0"/>
          <w:bCs w:val="0"/>
          <w:color w:val="auto"/>
          <w:sz w:val="22"/>
          <w:szCs w:val="22"/>
        </w:rPr>
      </w:pPr>
    </w:p>
    <w:p w14:paraId="16329842" w14:textId="77777777" w:rsidR="008F5CE4" w:rsidRPr="008F5CE4" w:rsidRDefault="008F5CE4" w:rsidP="008F5CE4">
      <w:pPr>
        <w:pStyle w:val="Subheader"/>
        <w:rPr>
          <w:rStyle w:val="BoldEmphasis"/>
          <w:rFonts w:asciiTheme="minorHAnsi" w:hAnsiTheme="minorHAnsi" w:cstheme="minorHAnsi"/>
          <w:b/>
          <w:bCs/>
          <w:color w:val="auto"/>
          <w:sz w:val="22"/>
          <w:szCs w:val="22"/>
        </w:rPr>
      </w:pPr>
      <w:r w:rsidRPr="008F5CE4">
        <w:rPr>
          <w:rStyle w:val="BoldEmphasis"/>
          <w:rFonts w:asciiTheme="minorHAnsi" w:hAnsiTheme="minorHAnsi" w:cstheme="minorHAnsi"/>
          <w:b/>
          <w:bCs/>
          <w:color w:val="auto"/>
          <w:sz w:val="22"/>
          <w:szCs w:val="22"/>
        </w:rPr>
        <w:t>Indicators</w:t>
      </w:r>
    </w:p>
    <w:p w14:paraId="7FC4E33F" w14:textId="172D560A" w:rsidR="008F5CE4" w:rsidRPr="008F5CE4" w:rsidRDefault="008F5CE4" w:rsidP="00413139">
      <w:pPr>
        <w:pStyle w:val="bodycopy"/>
        <w:numPr>
          <w:ilvl w:val="0"/>
          <w:numId w:val="16"/>
        </w:numPr>
        <w:spacing w:after="57"/>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Each session is evaluated by participants and by the Health Educators.</w:t>
      </w:r>
    </w:p>
    <w:p w14:paraId="3F4ED2E2" w14:textId="3573C759" w:rsidR="008F5CE4" w:rsidRPr="008F5CE4" w:rsidRDefault="008F5CE4" w:rsidP="00413139">
      <w:pPr>
        <w:pStyle w:val="bodycopy"/>
        <w:numPr>
          <w:ilvl w:val="0"/>
          <w:numId w:val="16"/>
        </w:numPr>
        <w:spacing w:after="57"/>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An overall evaluation survey is completed by participants and by Health Educators at the end of the program.</w:t>
      </w:r>
    </w:p>
    <w:p w14:paraId="4DFD10A0" w14:textId="35B360DF" w:rsidR="008F5CE4" w:rsidRPr="008F5CE4" w:rsidRDefault="008F5CE4" w:rsidP="00413139">
      <w:pPr>
        <w:pStyle w:val="bodycopy"/>
        <w:numPr>
          <w:ilvl w:val="0"/>
          <w:numId w:val="16"/>
        </w:numPr>
        <w:spacing w:after="57"/>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 xml:space="preserve">Evaluation findings are continuously collated, </w:t>
      </w:r>
      <w:proofErr w:type="spellStart"/>
      <w:r w:rsidRPr="008F5CE4">
        <w:rPr>
          <w:rStyle w:val="BoldEmphasis"/>
          <w:rFonts w:asciiTheme="minorHAnsi" w:hAnsiTheme="minorHAnsi" w:cstheme="minorHAnsi"/>
          <w:b w:val="0"/>
          <w:bCs w:val="0"/>
          <w:color w:val="auto"/>
          <w:sz w:val="22"/>
          <w:szCs w:val="22"/>
        </w:rPr>
        <w:t>analysed</w:t>
      </w:r>
      <w:proofErr w:type="spellEnd"/>
      <w:r w:rsidRPr="008F5CE4">
        <w:rPr>
          <w:rStyle w:val="BoldEmphasis"/>
          <w:rFonts w:asciiTheme="minorHAnsi" w:hAnsiTheme="minorHAnsi" w:cstheme="minorHAnsi"/>
          <w:b w:val="0"/>
          <w:bCs w:val="0"/>
          <w:color w:val="auto"/>
          <w:sz w:val="22"/>
          <w:szCs w:val="22"/>
        </w:rPr>
        <w:t xml:space="preserve"> and fed back to the program coordinator and Bilingual Health Educators, and an annual evaluation takes place so that appropriate changes are made to programs.</w:t>
      </w:r>
    </w:p>
    <w:p w14:paraId="0073B2E1" w14:textId="3D98260D" w:rsidR="008F5CE4" w:rsidRPr="008F5CE4" w:rsidRDefault="008F5CE4" w:rsidP="00413139">
      <w:pPr>
        <w:pStyle w:val="bodycopy"/>
        <w:numPr>
          <w:ilvl w:val="0"/>
          <w:numId w:val="16"/>
        </w:numPr>
        <w:rPr>
          <w:rStyle w:val="BoldEmphasis"/>
          <w:rFonts w:asciiTheme="minorHAnsi" w:hAnsiTheme="minorHAnsi" w:cstheme="minorHAnsi"/>
          <w:b w:val="0"/>
          <w:bCs w:val="0"/>
          <w:color w:val="auto"/>
          <w:sz w:val="22"/>
          <w:szCs w:val="22"/>
        </w:rPr>
      </w:pPr>
      <w:r w:rsidRPr="008F5CE4">
        <w:rPr>
          <w:rStyle w:val="BoldEmphasis"/>
          <w:rFonts w:asciiTheme="minorHAnsi" w:hAnsiTheme="minorHAnsi" w:cstheme="minorHAnsi"/>
          <w:b w:val="0"/>
          <w:bCs w:val="0"/>
          <w:color w:val="auto"/>
          <w:sz w:val="22"/>
          <w:szCs w:val="22"/>
        </w:rPr>
        <w:t>An independent evaluation is conducted periodically and findings inform MCWH strategic planning.</w:t>
      </w:r>
    </w:p>
    <w:p w14:paraId="0AE9448D" w14:textId="77777777" w:rsidR="008F5CE4" w:rsidRPr="008F5CE4" w:rsidRDefault="008F5CE4" w:rsidP="008F5CE4">
      <w:pPr>
        <w:pStyle w:val="bodycopy"/>
        <w:rPr>
          <w:rFonts w:asciiTheme="minorHAnsi" w:hAnsiTheme="minorHAnsi" w:cstheme="minorHAnsi"/>
          <w:color w:val="auto"/>
          <w:sz w:val="22"/>
          <w:szCs w:val="22"/>
        </w:rPr>
      </w:pPr>
    </w:p>
    <w:p w14:paraId="7577DF27" w14:textId="77777777" w:rsidR="008F5CE4" w:rsidRPr="008F5CE4" w:rsidRDefault="008F5CE4" w:rsidP="008F5CE4">
      <w:pPr>
        <w:pStyle w:val="bodycopy"/>
        <w:rPr>
          <w:rFonts w:asciiTheme="minorHAnsi" w:hAnsiTheme="minorHAnsi" w:cstheme="minorHAnsi"/>
          <w:color w:val="auto"/>
          <w:sz w:val="22"/>
          <w:szCs w:val="22"/>
        </w:rPr>
      </w:pPr>
    </w:p>
    <w:p w14:paraId="53CFB71C" w14:textId="52941AA7" w:rsidR="00095DA8" w:rsidRPr="008F5CE4" w:rsidRDefault="00095DA8" w:rsidP="00095DA8">
      <w:pPr>
        <w:rPr>
          <w:rFonts w:cstheme="minorHAnsi"/>
        </w:rPr>
      </w:pPr>
    </w:p>
    <w:p w14:paraId="6E71DDB9" w14:textId="77777777" w:rsidR="00095DA8" w:rsidRPr="008F5CE4" w:rsidRDefault="00095DA8" w:rsidP="00095DA8">
      <w:pPr>
        <w:rPr>
          <w:rFonts w:cstheme="minorHAnsi"/>
        </w:rPr>
      </w:pPr>
    </w:p>
    <w:sectPr w:rsidR="00095DA8" w:rsidRPr="008F5C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dobe Garamond Pro">
    <w:panose1 w:val="00000000000000000000"/>
    <w:charset w:val="00"/>
    <w:family w:val="roman"/>
    <w:notTrueType/>
    <w:pitch w:val="variable"/>
    <w:sig w:usb0="00000007" w:usb1="00000001" w:usb2="00000000" w:usb3="00000000" w:csb0="00000093" w:csb1="00000000"/>
  </w:font>
  <w:font w:name="Sofia Pro">
    <w:altName w:val="Calibri"/>
    <w:panose1 w:val="00000000000000000000"/>
    <w:charset w:val="00"/>
    <w:family w:val="modern"/>
    <w:notTrueType/>
    <w:pitch w:val="variable"/>
    <w:sig w:usb0="A00002AF" w:usb1="5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314C1"/>
    <w:multiLevelType w:val="hybridMultilevel"/>
    <w:tmpl w:val="B8169F6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CE3116F"/>
    <w:multiLevelType w:val="hybridMultilevel"/>
    <w:tmpl w:val="23AA7C2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AC5385E"/>
    <w:multiLevelType w:val="hybridMultilevel"/>
    <w:tmpl w:val="3F889D52"/>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24923224"/>
    <w:multiLevelType w:val="hybridMultilevel"/>
    <w:tmpl w:val="B108F16E"/>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FFB64C5"/>
    <w:multiLevelType w:val="hybridMultilevel"/>
    <w:tmpl w:val="6C6C0E48"/>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 w15:restartNumberingAfterBreak="0">
    <w:nsid w:val="3380026D"/>
    <w:multiLevelType w:val="hybridMultilevel"/>
    <w:tmpl w:val="56CE91E4"/>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36AC213D"/>
    <w:multiLevelType w:val="hybridMultilevel"/>
    <w:tmpl w:val="B8B469A0"/>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3F0E2B4B"/>
    <w:multiLevelType w:val="hybridMultilevel"/>
    <w:tmpl w:val="6D001958"/>
    <w:lvl w:ilvl="0" w:tplc="0C09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467C52C8"/>
    <w:multiLevelType w:val="hybridMultilevel"/>
    <w:tmpl w:val="186668D0"/>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53291BA8"/>
    <w:multiLevelType w:val="hybridMultilevel"/>
    <w:tmpl w:val="650E46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63795F68"/>
    <w:multiLevelType w:val="hybridMultilevel"/>
    <w:tmpl w:val="AD3412CE"/>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 w15:restartNumberingAfterBreak="0">
    <w:nsid w:val="69B16A71"/>
    <w:multiLevelType w:val="hybridMultilevel"/>
    <w:tmpl w:val="7C6005E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71D83D7B"/>
    <w:multiLevelType w:val="hybridMultilevel"/>
    <w:tmpl w:val="B20E59F6"/>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3" w15:restartNumberingAfterBreak="0">
    <w:nsid w:val="72794B5A"/>
    <w:multiLevelType w:val="hybridMultilevel"/>
    <w:tmpl w:val="544E8E58"/>
    <w:lvl w:ilvl="0" w:tplc="0C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3AC69DB"/>
    <w:multiLevelType w:val="hybridMultilevel"/>
    <w:tmpl w:val="A39C3B30"/>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758B2A03"/>
    <w:multiLevelType w:val="hybridMultilevel"/>
    <w:tmpl w:val="F3186772"/>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16cid:durableId="371345504">
    <w:abstractNumId w:val="9"/>
  </w:num>
  <w:num w:numId="2" w16cid:durableId="259219276">
    <w:abstractNumId w:val="5"/>
  </w:num>
  <w:num w:numId="3" w16cid:durableId="1538663410">
    <w:abstractNumId w:val="3"/>
  </w:num>
  <w:num w:numId="4" w16cid:durableId="1026326266">
    <w:abstractNumId w:val="0"/>
  </w:num>
  <w:num w:numId="5" w16cid:durableId="1722711001">
    <w:abstractNumId w:val="1"/>
  </w:num>
  <w:num w:numId="6" w16cid:durableId="1965961587">
    <w:abstractNumId w:val="8"/>
  </w:num>
  <w:num w:numId="7" w16cid:durableId="1541437746">
    <w:abstractNumId w:val="6"/>
  </w:num>
  <w:num w:numId="8" w16cid:durableId="1838111332">
    <w:abstractNumId w:val="11"/>
  </w:num>
  <w:num w:numId="9" w16cid:durableId="87621811">
    <w:abstractNumId w:val="14"/>
  </w:num>
  <w:num w:numId="10" w16cid:durableId="2030250724">
    <w:abstractNumId w:val="13"/>
  </w:num>
  <w:num w:numId="11" w16cid:durableId="1981109997">
    <w:abstractNumId w:val="2"/>
  </w:num>
  <w:num w:numId="12" w16cid:durableId="133716185">
    <w:abstractNumId w:val="7"/>
  </w:num>
  <w:num w:numId="13" w16cid:durableId="1379477365">
    <w:abstractNumId w:val="12"/>
  </w:num>
  <w:num w:numId="14" w16cid:durableId="1596549939">
    <w:abstractNumId w:val="10"/>
  </w:num>
  <w:num w:numId="15" w16cid:durableId="640615054">
    <w:abstractNumId w:val="4"/>
  </w:num>
  <w:num w:numId="16" w16cid:durableId="44879059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60B"/>
    <w:rsid w:val="00095DA8"/>
    <w:rsid w:val="001E2E2D"/>
    <w:rsid w:val="0023179C"/>
    <w:rsid w:val="002576F1"/>
    <w:rsid w:val="002F19B6"/>
    <w:rsid w:val="00413139"/>
    <w:rsid w:val="00453DA9"/>
    <w:rsid w:val="004649C0"/>
    <w:rsid w:val="004769B8"/>
    <w:rsid w:val="004A7B28"/>
    <w:rsid w:val="004F21C1"/>
    <w:rsid w:val="00640B81"/>
    <w:rsid w:val="0074572C"/>
    <w:rsid w:val="007D560B"/>
    <w:rsid w:val="008C725D"/>
    <w:rsid w:val="008F001B"/>
    <w:rsid w:val="008F5CE4"/>
    <w:rsid w:val="009C4665"/>
    <w:rsid w:val="00B77675"/>
    <w:rsid w:val="00B85135"/>
    <w:rsid w:val="00BC34A9"/>
    <w:rsid w:val="00C53E87"/>
    <w:rsid w:val="00CA1D60"/>
    <w:rsid w:val="00CD2BFD"/>
    <w:rsid w:val="00E343B3"/>
    <w:rsid w:val="00F959B6"/>
    <w:rsid w:val="00FD2E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92D97"/>
  <w15:chartTrackingRefBased/>
  <w15:docId w15:val="{D548B670-7A37-43EB-9411-29CA2B571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59B6"/>
    <w:pPr>
      <w:keepNext/>
      <w:keepLines/>
      <w:spacing w:before="240" w:after="0"/>
      <w:outlineLvl w:val="0"/>
    </w:pPr>
    <w:rPr>
      <w:rFonts w:asciiTheme="majorHAnsi" w:eastAsiaTheme="majorEastAsia" w:hAnsiTheme="majorHAnsi" w:cstheme="majorBidi"/>
      <w:color w:val="330066"/>
      <w:sz w:val="32"/>
      <w:szCs w:val="32"/>
    </w:rPr>
  </w:style>
  <w:style w:type="paragraph" w:styleId="Heading2">
    <w:name w:val="heading 2"/>
    <w:basedOn w:val="Normal"/>
    <w:next w:val="Normal"/>
    <w:link w:val="Heading2Char"/>
    <w:uiPriority w:val="9"/>
    <w:unhideWhenUsed/>
    <w:qFormat/>
    <w:rsid w:val="00F959B6"/>
    <w:pPr>
      <w:keepNext/>
      <w:keepLines/>
      <w:spacing w:before="40" w:after="0"/>
      <w:outlineLvl w:val="1"/>
    </w:pPr>
    <w:rPr>
      <w:rFonts w:asciiTheme="majorHAnsi" w:eastAsiaTheme="majorEastAsia" w:hAnsiTheme="majorHAnsi" w:cstheme="majorBidi"/>
      <w:color w:val="330066"/>
      <w:sz w:val="26"/>
      <w:szCs w:val="26"/>
    </w:rPr>
  </w:style>
  <w:style w:type="paragraph" w:styleId="Heading3">
    <w:name w:val="heading 3"/>
    <w:basedOn w:val="Normal"/>
    <w:next w:val="Normal"/>
    <w:link w:val="Heading3Char"/>
    <w:uiPriority w:val="9"/>
    <w:semiHidden/>
    <w:unhideWhenUsed/>
    <w:qFormat/>
    <w:rsid w:val="00F959B6"/>
    <w:pPr>
      <w:keepNext/>
      <w:keepLines/>
      <w:spacing w:before="40" w:after="0"/>
      <w:outlineLvl w:val="2"/>
    </w:pPr>
    <w:rPr>
      <w:rFonts w:asciiTheme="majorHAnsi" w:eastAsiaTheme="majorEastAsia" w:hAnsiTheme="majorHAnsi" w:cstheme="majorBidi"/>
      <w:color w:val="33006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opy">
    <w:name w:val="bodycopy"/>
    <w:basedOn w:val="Normal"/>
    <w:uiPriority w:val="99"/>
    <w:rsid w:val="00095DA8"/>
    <w:pPr>
      <w:suppressAutoHyphens/>
      <w:autoSpaceDE w:val="0"/>
      <w:autoSpaceDN w:val="0"/>
      <w:adjustRightInd w:val="0"/>
      <w:spacing w:after="0" w:line="300" w:lineRule="atLeast"/>
      <w:textAlignment w:val="center"/>
    </w:pPr>
    <w:rPr>
      <w:rFonts w:ascii="Adobe Garamond Pro" w:hAnsi="Adobe Garamond Pro" w:cs="Adobe Garamond Pro"/>
      <w:color w:val="000000"/>
      <w:sz w:val="26"/>
      <w:szCs w:val="26"/>
      <w:lang w:val="en-US"/>
    </w:rPr>
  </w:style>
  <w:style w:type="paragraph" w:customStyle="1" w:styleId="Subheader">
    <w:name w:val="Sub header"/>
    <w:basedOn w:val="Normal"/>
    <w:uiPriority w:val="99"/>
    <w:rsid w:val="00095DA8"/>
    <w:pPr>
      <w:suppressAutoHyphens/>
      <w:autoSpaceDE w:val="0"/>
      <w:autoSpaceDN w:val="0"/>
      <w:adjustRightInd w:val="0"/>
      <w:spacing w:after="0" w:line="280" w:lineRule="atLeast"/>
      <w:textAlignment w:val="center"/>
    </w:pPr>
    <w:rPr>
      <w:rFonts w:ascii="Sofia Pro" w:hAnsi="Sofia Pro" w:cs="Sofia Pro"/>
      <w:b/>
      <w:bCs/>
      <w:color w:val="471B58"/>
      <w:sz w:val="28"/>
      <w:szCs w:val="28"/>
      <w:lang w:val="en-US"/>
    </w:rPr>
  </w:style>
  <w:style w:type="paragraph" w:customStyle="1" w:styleId="Partoftextimportat">
    <w:name w:val="Part of text importat"/>
    <w:basedOn w:val="Subheader"/>
    <w:uiPriority w:val="99"/>
    <w:rsid w:val="00095DA8"/>
    <w:pPr>
      <w:spacing w:line="440" w:lineRule="atLeast"/>
    </w:pPr>
    <w:rPr>
      <w:color w:val="DD5B25"/>
      <w:sz w:val="40"/>
      <w:szCs w:val="40"/>
    </w:rPr>
  </w:style>
  <w:style w:type="paragraph" w:styleId="ListParagraph">
    <w:name w:val="List Paragraph"/>
    <w:basedOn w:val="Normal"/>
    <w:uiPriority w:val="34"/>
    <w:qFormat/>
    <w:rsid w:val="00095DA8"/>
    <w:pPr>
      <w:ind w:left="720"/>
      <w:contextualSpacing/>
    </w:pPr>
  </w:style>
  <w:style w:type="character" w:customStyle="1" w:styleId="Heading1Char">
    <w:name w:val="Heading 1 Char"/>
    <w:basedOn w:val="DefaultParagraphFont"/>
    <w:link w:val="Heading1"/>
    <w:uiPriority w:val="9"/>
    <w:rsid w:val="00F959B6"/>
    <w:rPr>
      <w:rFonts w:asciiTheme="majorHAnsi" w:eastAsiaTheme="majorEastAsia" w:hAnsiTheme="majorHAnsi" w:cstheme="majorBidi"/>
      <w:color w:val="330066"/>
      <w:sz w:val="32"/>
      <w:szCs w:val="32"/>
    </w:rPr>
  </w:style>
  <w:style w:type="paragraph" w:customStyle="1" w:styleId="bigsubheader">
    <w:name w:val="big subheader"/>
    <w:basedOn w:val="Subheader"/>
    <w:uiPriority w:val="99"/>
    <w:rsid w:val="008F5CE4"/>
    <w:pPr>
      <w:spacing w:after="57" w:line="360" w:lineRule="atLeast"/>
    </w:pPr>
    <w:rPr>
      <w:sz w:val="32"/>
      <w:szCs w:val="32"/>
    </w:rPr>
  </w:style>
  <w:style w:type="character" w:customStyle="1" w:styleId="BoldEmphasis">
    <w:name w:val="Bold (Emphasis)"/>
    <w:uiPriority w:val="99"/>
    <w:rsid w:val="008F5CE4"/>
    <w:rPr>
      <w:b/>
      <w:bCs/>
    </w:rPr>
  </w:style>
  <w:style w:type="character" w:customStyle="1" w:styleId="Heading2Char">
    <w:name w:val="Heading 2 Char"/>
    <w:basedOn w:val="DefaultParagraphFont"/>
    <w:link w:val="Heading2"/>
    <w:uiPriority w:val="9"/>
    <w:rsid w:val="00F959B6"/>
    <w:rPr>
      <w:rFonts w:asciiTheme="majorHAnsi" w:eastAsiaTheme="majorEastAsia" w:hAnsiTheme="majorHAnsi" w:cstheme="majorBidi"/>
      <w:color w:val="330066"/>
      <w:sz w:val="26"/>
      <w:szCs w:val="26"/>
    </w:rPr>
  </w:style>
  <w:style w:type="paragraph" w:styleId="TOCHeading">
    <w:name w:val="TOC Heading"/>
    <w:basedOn w:val="Heading1"/>
    <w:next w:val="Normal"/>
    <w:uiPriority w:val="39"/>
    <w:unhideWhenUsed/>
    <w:qFormat/>
    <w:rsid w:val="002F19B6"/>
    <w:pPr>
      <w:outlineLvl w:val="9"/>
    </w:pPr>
    <w:rPr>
      <w:lang w:val="en-US"/>
    </w:rPr>
  </w:style>
  <w:style w:type="paragraph" w:styleId="TOC1">
    <w:name w:val="toc 1"/>
    <w:basedOn w:val="Normal"/>
    <w:next w:val="Normal"/>
    <w:autoRedefine/>
    <w:uiPriority w:val="39"/>
    <w:unhideWhenUsed/>
    <w:rsid w:val="002F19B6"/>
    <w:pPr>
      <w:spacing w:after="100"/>
    </w:pPr>
  </w:style>
  <w:style w:type="paragraph" w:styleId="TOC2">
    <w:name w:val="toc 2"/>
    <w:basedOn w:val="Normal"/>
    <w:next w:val="Normal"/>
    <w:autoRedefine/>
    <w:uiPriority w:val="39"/>
    <w:unhideWhenUsed/>
    <w:rsid w:val="002F19B6"/>
    <w:pPr>
      <w:spacing w:after="100"/>
      <w:ind w:left="220"/>
    </w:pPr>
  </w:style>
  <w:style w:type="character" w:styleId="Hyperlink">
    <w:name w:val="Hyperlink"/>
    <w:basedOn w:val="DefaultParagraphFont"/>
    <w:uiPriority w:val="99"/>
    <w:unhideWhenUsed/>
    <w:rsid w:val="002F19B6"/>
    <w:rPr>
      <w:color w:val="0563C1" w:themeColor="hyperlink"/>
      <w:u w:val="single"/>
    </w:rPr>
  </w:style>
  <w:style w:type="paragraph" w:styleId="Title">
    <w:name w:val="Title"/>
    <w:basedOn w:val="Normal"/>
    <w:next w:val="Normal"/>
    <w:link w:val="TitleChar"/>
    <w:uiPriority w:val="10"/>
    <w:qFormat/>
    <w:rsid w:val="008C725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72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725D"/>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8C725D"/>
    <w:rPr>
      <w:rFonts w:eastAsiaTheme="minorEastAsia"/>
      <w:color w:val="5A5A5A" w:themeColor="text1" w:themeTint="A5"/>
      <w:spacing w:val="15"/>
    </w:rPr>
  </w:style>
  <w:style w:type="paragraph" w:styleId="Revision">
    <w:name w:val="Revision"/>
    <w:hidden/>
    <w:uiPriority w:val="99"/>
    <w:semiHidden/>
    <w:rsid w:val="004769B8"/>
    <w:pPr>
      <w:spacing w:after="0" w:line="240" w:lineRule="auto"/>
    </w:pPr>
  </w:style>
  <w:style w:type="character" w:styleId="CommentReference">
    <w:name w:val="annotation reference"/>
    <w:basedOn w:val="DefaultParagraphFont"/>
    <w:uiPriority w:val="99"/>
    <w:semiHidden/>
    <w:unhideWhenUsed/>
    <w:rsid w:val="00BC34A9"/>
    <w:rPr>
      <w:sz w:val="16"/>
      <w:szCs w:val="16"/>
    </w:rPr>
  </w:style>
  <w:style w:type="paragraph" w:styleId="CommentText">
    <w:name w:val="annotation text"/>
    <w:basedOn w:val="Normal"/>
    <w:link w:val="CommentTextChar"/>
    <w:uiPriority w:val="99"/>
    <w:semiHidden/>
    <w:unhideWhenUsed/>
    <w:rsid w:val="00BC34A9"/>
    <w:pPr>
      <w:spacing w:line="240" w:lineRule="auto"/>
    </w:pPr>
    <w:rPr>
      <w:sz w:val="20"/>
      <w:szCs w:val="20"/>
    </w:rPr>
  </w:style>
  <w:style w:type="character" w:customStyle="1" w:styleId="CommentTextChar">
    <w:name w:val="Comment Text Char"/>
    <w:basedOn w:val="DefaultParagraphFont"/>
    <w:link w:val="CommentText"/>
    <w:uiPriority w:val="99"/>
    <w:semiHidden/>
    <w:rsid w:val="00BC34A9"/>
    <w:rPr>
      <w:sz w:val="20"/>
      <w:szCs w:val="20"/>
    </w:rPr>
  </w:style>
  <w:style w:type="paragraph" w:styleId="CommentSubject">
    <w:name w:val="annotation subject"/>
    <w:basedOn w:val="CommentText"/>
    <w:next w:val="CommentText"/>
    <w:link w:val="CommentSubjectChar"/>
    <w:uiPriority w:val="99"/>
    <w:semiHidden/>
    <w:unhideWhenUsed/>
    <w:rsid w:val="00BC34A9"/>
    <w:rPr>
      <w:b/>
      <w:bCs/>
    </w:rPr>
  </w:style>
  <w:style w:type="character" w:customStyle="1" w:styleId="CommentSubjectChar">
    <w:name w:val="Comment Subject Char"/>
    <w:basedOn w:val="CommentTextChar"/>
    <w:link w:val="CommentSubject"/>
    <w:uiPriority w:val="99"/>
    <w:semiHidden/>
    <w:rsid w:val="00BC34A9"/>
    <w:rPr>
      <w:b/>
      <w:bCs/>
      <w:sz w:val="20"/>
      <w:szCs w:val="20"/>
    </w:rPr>
  </w:style>
  <w:style w:type="character" w:customStyle="1" w:styleId="Heading3Char">
    <w:name w:val="Heading 3 Char"/>
    <w:basedOn w:val="DefaultParagraphFont"/>
    <w:link w:val="Heading3"/>
    <w:uiPriority w:val="9"/>
    <w:semiHidden/>
    <w:rsid w:val="00F959B6"/>
    <w:rPr>
      <w:rFonts w:asciiTheme="majorHAnsi" w:eastAsiaTheme="majorEastAsia" w:hAnsiTheme="majorHAnsi" w:cstheme="majorBidi"/>
      <w:color w:val="33006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2D257773445F44A6C0A0C63FC28FF8" ma:contentTypeVersion="18" ma:contentTypeDescription="Create a new document." ma:contentTypeScope="" ma:versionID="234043e4c5cb6bce225cc1e52a1063a8">
  <xsd:schema xmlns:xsd="http://www.w3.org/2001/XMLSchema" xmlns:xs="http://www.w3.org/2001/XMLSchema" xmlns:p="http://schemas.microsoft.com/office/2006/metadata/properties" xmlns:ns2="da696c5c-3e25-4485-ae4d-fd210d7540ee" xmlns:ns3="0e251e31-debe-4141-a2b3-a0f2c2e2d64d" targetNamespace="http://schemas.microsoft.com/office/2006/metadata/properties" ma:root="true" ma:fieldsID="b2e6c05d3b606898e53cd9689af3e4c0" ns2:_="" ns3:_="">
    <xsd:import namespace="da696c5c-3e25-4485-ae4d-fd210d7540ee"/>
    <xsd:import namespace="0e251e31-debe-4141-a2b3-a0f2c2e2d64d"/>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696c5c-3e25-4485-ae4d-fd210d7540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fa7ebdb-23ef-48be-8fa5-5d38e963351c"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251e31-debe-4141-a2b3-a0f2c2e2d64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43da1421-6a66-4052-8410-598465cf997f}" ma:internalName="TaxCatchAll" ma:showField="CatchAllData" ma:web="0e251e31-debe-4141-a2b3-a0f2c2e2d6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696c5c-3e25-4485-ae4d-fd210d7540ee">
      <Terms xmlns="http://schemas.microsoft.com/office/infopath/2007/PartnerControls"/>
    </lcf76f155ced4ddcb4097134ff3c332f>
    <TaxCatchAll xmlns="0e251e31-debe-4141-a2b3-a0f2c2e2d64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EE7909-55B5-4AD8-BBCB-98CA75BE7187}"/>
</file>

<file path=customXml/itemProps2.xml><?xml version="1.0" encoding="utf-8"?>
<ds:datastoreItem xmlns:ds="http://schemas.openxmlformats.org/officeDocument/2006/customXml" ds:itemID="{F7505E14-0C0A-4D68-B8B0-75CE3389989C}">
  <ds:schemaRefs>
    <ds:schemaRef ds:uri="http://schemas.microsoft.com/sharepoint/v3/contenttype/forms"/>
  </ds:schemaRefs>
</ds:datastoreItem>
</file>

<file path=customXml/itemProps3.xml><?xml version="1.0" encoding="utf-8"?>
<ds:datastoreItem xmlns:ds="http://schemas.openxmlformats.org/officeDocument/2006/customXml" ds:itemID="{AB732607-019E-4217-A2F3-B3A9B35D8741}">
  <ds:schemaRefs>
    <ds:schemaRef ds:uri="http://schemas.microsoft.com/office/2006/metadata/properties"/>
    <ds:schemaRef ds:uri="http://schemas.microsoft.com/office/infopath/2007/PartnerControls"/>
    <ds:schemaRef ds:uri="da696c5c-3e25-4485-ae4d-fd210d7540ee"/>
    <ds:schemaRef ds:uri="0e251e31-debe-4141-a2b3-a0f2c2e2d64d"/>
  </ds:schemaRefs>
</ds:datastoreItem>
</file>

<file path=customXml/itemProps4.xml><?xml version="1.0" encoding="utf-8"?>
<ds:datastoreItem xmlns:ds="http://schemas.openxmlformats.org/officeDocument/2006/customXml" ds:itemID="{7E284700-E26D-4ACE-AAA9-7878D72AB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1524</Words>
  <Characters>8690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Arundhathi Lekshmi</dc:creator>
  <cp:keywords/>
  <dc:description/>
  <cp:lastModifiedBy>Arundhathi Lekshmi</cp:lastModifiedBy>
  <cp:revision>2</cp:revision>
  <dcterms:created xsi:type="dcterms:W3CDTF">2024-06-17T03:16:00Z</dcterms:created>
  <dcterms:modified xsi:type="dcterms:W3CDTF">2024-06-17T03:16:00Z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0x010100802D257773445F44A6C0A0C63FC28FF8</vt:lpwstr>
  </property>
  <property fmtid="{D5CDD505-2E9C-101B-9397-08002B2CF9AE}" pid="3" name="MediaServiceImageTags">
    <vt:lpwstr/>
  </property>
</Properties>
</file>